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CBF2" w14:textId="77777777" w:rsidR="0076789A" w:rsidRPr="003E51CA" w:rsidRDefault="0076789A" w:rsidP="0076789A">
      <w:pPr>
        <w:jc w:val="center"/>
        <w:rPr>
          <w:b/>
        </w:rPr>
      </w:pPr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Botaş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4D6E61">
              <w:rPr>
                <w:bCs/>
                <w:sz w:val="22"/>
                <w:szCs w:val="22"/>
              </w:rPr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6D56D165" w:rsidR="00DC7C56" w:rsidRPr="00D00AD5" w:rsidRDefault="00DC7C56" w:rsidP="004D6E61">
            <w:pPr>
              <w:jc w:val="center"/>
            </w:pPr>
            <w:r w:rsidRPr="004D6E61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C2787E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C2787E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C2787E" w:rsidRPr="003E51CA" w:rsidRDefault="00C2787E" w:rsidP="00C278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766BF6" w:rsidRPr="003E51CA" w:rsidRDefault="00766BF6" w:rsidP="00766BF6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766BF6" w:rsidRPr="003E51CA" w:rsidRDefault="00766BF6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6BF6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766BF6" w:rsidRPr="003E51CA" w:rsidRDefault="002A185E" w:rsidP="00766BF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="00766BF6"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766BF6" w:rsidRPr="006474EC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9111B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79111B" w:rsidRPr="003E51CA" w:rsidRDefault="0079111B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79111B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79111B" w:rsidRPr="00911B49" w:rsidRDefault="0079111B" w:rsidP="0079111B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79111B" w:rsidRPr="00911B49" w:rsidRDefault="0079111B" w:rsidP="0079111B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79111B" w:rsidRPr="006474EC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8138F1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8138F1" w:rsidRPr="003E51CA" w:rsidRDefault="008138F1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8138F1" w:rsidRPr="008138F1" w:rsidRDefault="008138F1" w:rsidP="008138F1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8138F1" w:rsidRP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8138F1" w:rsidRPr="006474EC" w:rsidRDefault="006474EC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6C315A" w:rsidRPr="003E51CA" w14:paraId="4E41665E" w14:textId="77777777" w:rsidTr="00195420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6C315A" w:rsidRPr="003E51CA" w:rsidRDefault="006C315A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6C315A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2212F7" w14:textId="48132275" w:rsidR="006C315A" w:rsidRPr="008138F1" w:rsidRDefault="006C315A" w:rsidP="001954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3E2E1A" w14:textId="19E349EF" w:rsidR="006C315A" w:rsidRPr="008138F1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7B60E8" w14:textId="65C69C15" w:rsidR="006C315A" w:rsidRPr="006474EC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 w:rsidRPr="00195420">
              <w:rPr>
                <w:bCs/>
                <w:sz w:val="22"/>
                <w:szCs w:val="22"/>
              </w:rPr>
              <w:t>(*)</w:t>
            </w:r>
          </w:p>
        </w:tc>
      </w:tr>
      <w:tr w:rsidR="00766BF6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766BF6" w:rsidRPr="003E51CA" w:rsidRDefault="00766BF6" w:rsidP="0079111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="0079111B"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2A49A8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Islahiye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Öncüpınar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2A49A8" w:rsidRPr="003E51CA" w:rsidRDefault="002A49A8" w:rsidP="00766B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2A49A8" w:rsidRPr="003E51CA" w:rsidRDefault="002A49A8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2A49A8" w:rsidRPr="003E51CA" w:rsidRDefault="002A49A8" w:rsidP="00766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2A49A8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Çobanbey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B1728B" w:rsidRPr="00B1728B" w:rsidRDefault="00B1728B" w:rsidP="00B1728B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B1728B" w:rsidRDefault="00B1728B" w:rsidP="00B1728B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Mürşitpınar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Cilvegözü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B1728B" w:rsidRPr="00776DA7" w:rsidRDefault="00B1728B" w:rsidP="00B1728B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Gülyazı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Esendere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Kapıköy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B1728B" w:rsidRPr="00DE56F7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B1728B" w:rsidRPr="00170FB5" w:rsidRDefault="00B107B8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lastRenderedPageBreak/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B1728B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B1728B" w:rsidRPr="00427DAE" w:rsidRDefault="00B1728B" w:rsidP="00B1728B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4D6E61" w:rsidRPr="001219FA" w:rsidRDefault="004D6E61" w:rsidP="00B1728B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50C7723" w14:textId="77777777" w:rsidTr="00305DD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4D6E61" w:rsidRPr="001219FA" w:rsidRDefault="004D6E61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4D6E61" w:rsidRPr="003E51CA" w:rsidRDefault="004D6E61" w:rsidP="001851C9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D6E61" w:rsidRPr="003E51CA" w14:paraId="42FA071F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7D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A81C6E" w14:textId="500D0892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5787F1" w14:textId="725E33E1" w:rsidR="004D6E61" w:rsidRDefault="004D6E61" w:rsidP="00B1728B">
            <w:pPr>
              <w:rPr>
                <w:bCs/>
                <w:sz w:val="22"/>
                <w:szCs w:val="22"/>
              </w:rPr>
            </w:pPr>
            <w:r w:rsidRPr="00A76C33">
              <w:rPr>
                <w:bCs/>
                <w:sz w:val="22"/>
                <w:szCs w:val="22"/>
              </w:rPr>
              <w:t>Düzce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71C9D" w14:textId="0255D2F7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Düzce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9ABD" w14:textId="3B0253B7" w:rsidR="004D6E61" w:rsidRPr="003E51CA" w:rsidRDefault="004D6E61" w:rsidP="001851C9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Muratbey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Beylikdüzü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Dereköy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Pazarkule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40417C" w:rsidRPr="003E51CA" w:rsidRDefault="0040417C" w:rsidP="0040417C">
            <w:pPr>
              <w:rPr>
                <w:bCs/>
                <w:sz w:val="22"/>
                <w:szCs w:val="22"/>
              </w:rPr>
            </w:pPr>
            <w:proofErr w:type="spellStart"/>
            <w:r w:rsidRPr="0040417C">
              <w:rPr>
                <w:bCs/>
                <w:sz w:val="22"/>
                <w:szCs w:val="22"/>
              </w:rPr>
              <w:t>Marmaraereğlisi</w:t>
            </w:r>
            <w:proofErr w:type="spellEnd"/>
            <w:r w:rsidRPr="0040417C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40417C" w:rsidRPr="003E51CA" w:rsidRDefault="00042CEA" w:rsidP="004041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40417C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E57A6DE" w14:textId="77777777" w:rsidTr="000F2D8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4D6E6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7161DF9" w14:textId="77777777" w:rsidTr="004D6E61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1CB" w14:textId="77777777" w:rsidR="004D6E61" w:rsidRPr="005A7C30" w:rsidRDefault="004D6E61" w:rsidP="0040417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AC2" w14:textId="06A0E0A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F4A" w14:textId="0CF436F2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96A" w14:textId="7D85B3D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80E" w14:textId="7FB79AF7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40417C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4AAE5D12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039EB7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DC7B2A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035A4B6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40417C" w:rsidRPr="003E51CA" w:rsidRDefault="0040417C" w:rsidP="0040417C">
            <w:pPr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40417C" w:rsidRPr="003E51CA" w:rsidRDefault="0040417C" w:rsidP="0040417C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58E9" w:rsidRPr="003E51CA" w14:paraId="6ABC6B03" w14:textId="77777777" w:rsidTr="00B15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0F659" w14:textId="77777777" w:rsidR="00B158E9" w:rsidRPr="003E51CA" w:rsidRDefault="00B158E9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079942" w14:textId="5962324C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8F6C85" w14:textId="1DCB139A" w:rsidR="00B158E9" w:rsidRPr="003E51CA" w:rsidRDefault="00B158E9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2E164" w14:textId="1E67BD6F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Bingöl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D8036" w14:textId="1A1874CE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Doğubeyazıt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40417C" w:rsidRPr="00D215A4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Borualan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40417C" w:rsidRPr="0048331E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Türkgözü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40417C" w:rsidRPr="00EC219D" w:rsidRDefault="0040417C" w:rsidP="0040417C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40417C" w:rsidRDefault="0040417C" w:rsidP="0040417C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40417C" w:rsidRPr="00B8286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1145764D" w14:textId="77777777" w:rsidR="00FE1B8F" w:rsidRDefault="00FE1B8F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 xml:space="preserve">(***) </w:t>
      </w:r>
      <w:r w:rsidRPr="00FE1B8F">
        <w:rPr>
          <w:sz w:val="22"/>
          <w:szCs w:val="22"/>
        </w:rPr>
        <w:t>Suriye/güvenlik nedeniyle fiilen hizmet verilmemektedir.</w:t>
      </w:r>
    </w:p>
    <w:p w14:paraId="30D8238B" w14:textId="77777777" w:rsidR="00046111" w:rsidRDefault="00046111" w:rsidP="0076789A">
      <w:pPr>
        <w:pStyle w:val="3-NormalYaz"/>
        <w:rPr>
          <w:sz w:val="22"/>
          <w:szCs w:val="22"/>
        </w:rPr>
      </w:pPr>
    </w:p>
    <w:p w14:paraId="6ED84E7B" w14:textId="77777777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Mürşitpınar</w:t>
            </w:r>
            <w:proofErr w:type="spellEnd"/>
            <w:r w:rsidRPr="001D0DA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414F7A45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Konya Ereğli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  <w:proofErr w:type="spellEnd"/>
          </w:p>
        </w:tc>
        <w:tc>
          <w:tcPr>
            <w:tcW w:w="1725" w:type="pct"/>
          </w:tcPr>
          <w:p w14:paraId="5FFC0B49" w14:textId="21128D19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5FBBBE5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Bingöl</w:t>
            </w: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A024E0A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14:paraId="7394DFDA" w14:textId="2578BDA3" w:rsidR="00F55DF9" w:rsidRPr="001D0DA3" w:rsidRDefault="004D6E61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2AD36388" w14:textId="77777777" w:rsidR="004D6E61" w:rsidRPr="004D6E61" w:rsidRDefault="001B06BC" w:rsidP="00C128A0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   Gümrük Yönetmeliği’nin 560 </w:t>
      </w:r>
      <w:proofErr w:type="spellStart"/>
      <w:r w:rsidRPr="004D6E61">
        <w:rPr>
          <w:sz w:val="22"/>
          <w:szCs w:val="22"/>
        </w:rPr>
        <w:t>ıncı</w:t>
      </w:r>
      <w:proofErr w:type="spellEnd"/>
      <w:r w:rsidRPr="004D6E61">
        <w:rPr>
          <w:sz w:val="22"/>
          <w:szCs w:val="22"/>
        </w:rPr>
        <w:t xml:space="preserve">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62C09FA6" w14:textId="5B86A506" w:rsidR="001B06BC" w:rsidRPr="004D6E61" w:rsidRDefault="001B06BC" w:rsidP="00AC6F7E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Tabloda Bakanlığımız taşra teşkilatında yer alan Gümrük ve </w:t>
      </w:r>
      <w:r w:rsidR="0079111B" w:rsidRPr="004D6E61">
        <w:rPr>
          <w:bCs/>
          <w:sz w:val="22"/>
          <w:szCs w:val="22"/>
        </w:rPr>
        <w:t xml:space="preserve">Dış </w:t>
      </w:r>
      <w:r w:rsidRPr="004D6E61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12B9999F" w14:textId="77777777" w:rsidR="001B06BC" w:rsidRPr="004D6E61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>Toplam;</w:t>
      </w:r>
      <w:bookmarkStart w:id="0" w:name="_GoBack"/>
      <w:bookmarkEnd w:id="0"/>
    </w:p>
    <w:p w14:paraId="754714F7" w14:textId="77777777" w:rsidR="001B06BC" w:rsidRPr="004D6E61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 xml:space="preserve"> Gümrük ve </w:t>
      </w:r>
      <w:r w:rsidR="0079111B" w:rsidRPr="004D6E61">
        <w:rPr>
          <w:rFonts w:ascii="Times New Roman" w:hAnsi="Times New Roman"/>
          <w:kern w:val="16"/>
        </w:rPr>
        <w:t xml:space="preserve">Dış </w:t>
      </w:r>
      <w:r w:rsidRPr="004D6E61">
        <w:rPr>
          <w:rFonts w:ascii="Times New Roman" w:hAnsi="Times New Roman"/>
          <w:kern w:val="16"/>
        </w:rPr>
        <w:t>Ticaret Bölge Müdürlüğü,</w:t>
      </w:r>
    </w:p>
    <w:p w14:paraId="42FC4E60" w14:textId="4BC105B0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1</w:t>
      </w:r>
      <w:r w:rsidR="00B107B8" w:rsidRPr="004D6E61">
        <w:rPr>
          <w:kern w:val="16"/>
          <w:sz w:val="22"/>
          <w:szCs w:val="22"/>
        </w:rPr>
        <w:t>7</w:t>
      </w:r>
      <w:r w:rsidR="00BC465A" w:rsidRPr="004D6E61">
        <w:rPr>
          <w:kern w:val="16"/>
          <w:sz w:val="22"/>
          <w:szCs w:val="22"/>
        </w:rPr>
        <w:t>4</w:t>
      </w:r>
      <w:r w:rsidRPr="004D6E61">
        <w:rPr>
          <w:kern w:val="16"/>
          <w:sz w:val="22"/>
          <w:szCs w:val="22"/>
        </w:rPr>
        <w:t xml:space="preserve"> gümrük müdürlüğü bulunmaktadır. </w:t>
      </w:r>
    </w:p>
    <w:p w14:paraId="6457A272" w14:textId="1EB2B7FF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(</w:t>
      </w:r>
      <w:r w:rsidR="00776DA7" w:rsidRPr="004D6E61">
        <w:rPr>
          <w:i/>
          <w:kern w:val="16"/>
          <w:sz w:val="22"/>
          <w:szCs w:val="22"/>
        </w:rPr>
        <w:t>15</w:t>
      </w:r>
      <w:r w:rsidR="005A7C30" w:rsidRPr="004D6E61">
        <w:rPr>
          <w:i/>
          <w:kern w:val="16"/>
          <w:sz w:val="22"/>
          <w:szCs w:val="22"/>
        </w:rPr>
        <w:t>8</w:t>
      </w:r>
      <w:r w:rsidR="00097324" w:rsidRPr="004D6E61">
        <w:rPr>
          <w:i/>
          <w:kern w:val="16"/>
          <w:sz w:val="22"/>
          <w:szCs w:val="22"/>
        </w:rPr>
        <w:t xml:space="preserve"> adedi faal, 1</w:t>
      </w:r>
      <w:r w:rsidR="005A7C30" w:rsidRPr="004D6E61">
        <w:rPr>
          <w:i/>
          <w:kern w:val="16"/>
          <w:sz w:val="22"/>
          <w:szCs w:val="22"/>
        </w:rPr>
        <w:t xml:space="preserve">6 </w:t>
      </w:r>
      <w:r w:rsidRPr="004D6E61">
        <w:rPr>
          <w:i/>
          <w:kern w:val="16"/>
          <w:sz w:val="22"/>
          <w:szCs w:val="22"/>
        </w:rPr>
        <w:t>adedi faal değildir</w:t>
      </w:r>
      <w:r w:rsidRPr="004D6E61">
        <w:rPr>
          <w:kern w:val="16"/>
          <w:sz w:val="22"/>
          <w:szCs w:val="22"/>
        </w:rPr>
        <w:t>)</w:t>
      </w:r>
    </w:p>
    <w:p w14:paraId="10FFECFF" w14:textId="77777777" w:rsidR="001B06BC" w:rsidRPr="004D6E61" w:rsidRDefault="001B06BC" w:rsidP="001B06BC">
      <w:pPr>
        <w:rPr>
          <w:sz w:val="22"/>
          <w:szCs w:val="22"/>
        </w:rPr>
      </w:pPr>
    </w:p>
    <w:p w14:paraId="4533B699" w14:textId="3C0A110D" w:rsidR="001D6607" w:rsidRPr="004D6E61" w:rsidRDefault="005A7C30" w:rsidP="001B06BC">
      <w:pPr>
        <w:rPr>
          <w:sz w:val="22"/>
          <w:szCs w:val="22"/>
        </w:rPr>
      </w:pPr>
      <w:r w:rsidRPr="004D6E61">
        <w:rPr>
          <w:i/>
          <w:sz w:val="22"/>
          <w:szCs w:val="22"/>
        </w:rPr>
        <w:t>12/11</w:t>
      </w:r>
      <w:r w:rsidR="00FE1B8F" w:rsidRPr="004D6E61">
        <w:rPr>
          <w:i/>
          <w:sz w:val="22"/>
          <w:szCs w:val="22"/>
        </w:rPr>
        <w:t>/202</w:t>
      </w:r>
      <w:r w:rsidR="006C315A" w:rsidRPr="004D6E61">
        <w:rPr>
          <w:i/>
          <w:sz w:val="22"/>
          <w:szCs w:val="22"/>
        </w:rPr>
        <w:t>4</w:t>
      </w:r>
    </w:p>
    <w:sectPr w:rsidR="001D6607" w:rsidRPr="004D6E61" w:rsidSect="004D6E6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7E23" w14:textId="77777777" w:rsidR="009D08A5" w:rsidRDefault="009D08A5" w:rsidP="00861D43">
      <w:r>
        <w:separator/>
      </w:r>
    </w:p>
  </w:endnote>
  <w:endnote w:type="continuationSeparator" w:id="0">
    <w:p w14:paraId="5339D9A5" w14:textId="77777777" w:rsidR="009D08A5" w:rsidRDefault="009D08A5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B908" w14:textId="77777777" w:rsidR="009D08A5" w:rsidRDefault="009D08A5" w:rsidP="00861D43">
      <w:r>
        <w:separator/>
      </w:r>
    </w:p>
  </w:footnote>
  <w:footnote w:type="continuationSeparator" w:id="0">
    <w:p w14:paraId="6616D7F1" w14:textId="77777777" w:rsidR="009D08A5" w:rsidRDefault="009D08A5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535AD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6740"/>
    <w:rsid w:val="003A236D"/>
    <w:rsid w:val="003B26AD"/>
    <w:rsid w:val="003E51CA"/>
    <w:rsid w:val="0040417C"/>
    <w:rsid w:val="00427DAE"/>
    <w:rsid w:val="00441F93"/>
    <w:rsid w:val="00451D6E"/>
    <w:rsid w:val="00454713"/>
    <w:rsid w:val="00460669"/>
    <w:rsid w:val="00465C76"/>
    <w:rsid w:val="004748D7"/>
    <w:rsid w:val="0048263F"/>
    <w:rsid w:val="0048331E"/>
    <w:rsid w:val="00484E86"/>
    <w:rsid w:val="004B7F12"/>
    <w:rsid w:val="004D6E61"/>
    <w:rsid w:val="0051144E"/>
    <w:rsid w:val="00515E9C"/>
    <w:rsid w:val="005327D7"/>
    <w:rsid w:val="00544B8F"/>
    <w:rsid w:val="0055005A"/>
    <w:rsid w:val="00567AAF"/>
    <w:rsid w:val="00574B84"/>
    <w:rsid w:val="005A5F67"/>
    <w:rsid w:val="005A7C30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6DA7"/>
    <w:rsid w:val="007818C6"/>
    <w:rsid w:val="0079111B"/>
    <w:rsid w:val="007944B1"/>
    <w:rsid w:val="007A4E36"/>
    <w:rsid w:val="00810F58"/>
    <w:rsid w:val="008138F1"/>
    <w:rsid w:val="00825EC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76C33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6602"/>
    <w:rsid w:val="00B8286A"/>
    <w:rsid w:val="00BA0FEB"/>
    <w:rsid w:val="00BC465A"/>
    <w:rsid w:val="00BD02A0"/>
    <w:rsid w:val="00BD3294"/>
    <w:rsid w:val="00BD3686"/>
    <w:rsid w:val="00BE15B2"/>
    <w:rsid w:val="00C06DA4"/>
    <w:rsid w:val="00C1075B"/>
    <w:rsid w:val="00C2787E"/>
    <w:rsid w:val="00C7069D"/>
    <w:rsid w:val="00CC7468"/>
    <w:rsid w:val="00D00AD5"/>
    <w:rsid w:val="00D17975"/>
    <w:rsid w:val="00D215A4"/>
    <w:rsid w:val="00D70D95"/>
    <w:rsid w:val="00D760F2"/>
    <w:rsid w:val="00D81CF0"/>
    <w:rsid w:val="00DB237D"/>
    <w:rsid w:val="00DB7F08"/>
    <w:rsid w:val="00DC13CF"/>
    <w:rsid w:val="00DC7C56"/>
    <w:rsid w:val="00DE1B88"/>
    <w:rsid w:val="00DE56F7"/>
    <w:rsid w:val="00DF6B80"/>
    <w:rsid w:val="00E350D8"/>
    <w:rsid w:val="00E40A86"/>
    <w:rsid w:val="00E52AF8"/>
    <w:rsid w:val="00E60BCC"/>
    <w:rsid w:val="00E65CE3"/>
    <w:rsid w:val="00E92D46"/>
    <w:rsid w:val="00E9318C"/>
    <w:rsid w:val="00EA4C43"/>
    <w:rsid w:val="00EB02E0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494-B59E-40F4-9399-284889D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Saim Şenel</cp:lastModifiedBy>
  <cp:revision>39</cp:revision>
  <cp:lastPrinted>2014-11-17T09:12:00Z</cp:lastPrinted>
  <dcterms:created xsi:type="dcterms:W3CDTF">2021-08-10T06:48:00Z</dcterms:created>
  <dcterms:modified xsi:type="dcterms:W3CDTF">2024-11-15T12:37:00Z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