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5A" w:rsidRPr="003015C8" w:rsidRDefault="008F7E5A" w:rsidP="008F7E5A">
      <w:pPr>
        <w:autoSpaceDE w:val="0"/>
        <w:autoSpaceDN w:val="0"/>
        <w:adjustRightInd w:val="0"/>
        <w:spacing w:after="120" w:line="360" w:lineRule="auto"/>
        <w:ind w:firstLine="720"/>
        <w:jc w:val="right"/>
        <w:rPr>
          <w:b/>
          <w:snapToGrid/>
          <w:sz w:val="24"/>
          <w:szCs w:val="24"/>
        </w:rPr>
      </w:pPr>
      <w:r w:rsidRPr="003015C8">
        <w:rPr>
          <w:b/>
          <w:snapToGrid/>
          <w:sz w:val="24"/>
          <w:szCs w:val="24"/>
        </w:rPr>
        <w:t xml:space="preserve">EK </w:t>
      </w:r>
      <w:r w:rsidR="00FE54AE" w:rsidRPr="003015C8">
        <w:rPr>
          <w:b/>
          <w:snapToGrid/>
          <w:sz w:val="24"/>
          <w:szCs w:val="24"/>
        </w:rPr>
        <w:t>-</w:t>
      </w:r>
      <w:r w:rsidR="008B11AB">
        <w:rPr>
          <w:b/>
          <w:snapToGrid/>
          <w:sz w:val="24"/>
          <w:szCs w:val="24"/>
        </w:rPr>
        <w:t xml:space="preserve"> 14</w:t>
      </w:r>
    </w:p>
    <w:p w:rsidR="008F7E5A" w:rsidRPr="003015C8" w:rsidRDefault="008F7E5A" w:rsidP="006358FC">
      <w:pPr>
        <w:spacing w:after="120" w:line="360" w:lineRule="auto"/>
        <w:jc w:val="center"/>
        <w:rPr>
          <w:b/>
          <w:snapToGrid/>
          <w:sz w:val="24"/>
          <w:szCs w:val="24"/>
        </w:rPr>
      </w:pPr>
      <w:r w:rsidRPr="003015C8">
        <w:rPr>
          <w:b/>
          <w:snapToGrid/>
          <w:sz w:val="24"/>
          <w:szCs w:val="24"/>
        </w:rPr>
        <w:t>YURT</w:t>
      </w:r>
      <w:r w:rsidR="0090622A" w:rsidRPr="003015C8">
        <w:rPr>
          <w:b/>
          <w:snapToGrid/>
          <w:sz w:val="24"/>
          <w:szCs w:val="24"/>
        </w:rPr>
        <w:t xml:space="preserve"> </w:t>
      </w:r>
      <w:r w:rsidRPr="003015C8">
        <w:rPr>
          <w:b/>
          <w:snapToGrid/>
          <w:sz w:val="24"/>
          <w:szCs w:val="24"/>
        </w:rPr>
        <w:t>İÇİ TANITIM</w:t>
      </w:r>
      <w:r w:rsidR="00FE54AE" w:rsidRPr="003015C8">
        <w:rPr>
          <w:b/>
          <w:snapToGrid/>
          <w:sz w:val="24"/>
          <w:szCs w:val="24"/>
        </w:rPr>
        <w:t xml:space="preserve"> </w:t>
      </w:r>
      <w:r w:rsidR="00F17343" w:rsidRPr="003015C8">
        <w:rPr>
          <w:b/>
          <w:snapToGrid/>
          <w:sz w:val="24"/>
          <w:szCs w:val="24"/>
        </w:rPr>
        <w:t>/</w:t>
      </w:r>
      <w:r w:rsidR="00FE54AE" w:rsidRPr="003015C8">
        <w:rPr>
          <w:b/>
          <w:snapToGrid/>
          <w:sz w:val="24"/>
          <w:szCs w:val="24"/>
        </w:rPr>
        <w:t xml:space="preserve"> </w:t>
      </w:r>
      <w:r w:rsidR="00F17343" w:rsidRPr="003015C8">
        <w:rPr>
          <w:b/>
          <w:snapToGrid/>
          <w:sz w:val="24"/>
          <w:szCs w:val="24"/>
        </w:rPr>
        <w:t>EĞİTİM</w:t>
      </w:r>
      <w:r w:rsidRPr="003015C8">
        <w:rPr>
          <w:b/>
          <w:snapToGrid/>
          <w:sz w:val="24"/>
          <w:szCs w:val="24"/>
        </w:rPr>
        <w:t xml:space="preserve"> DESTEĞİ BAŞVURU BELGELERİ</w:t>
      </w:r>
    </w:p>
    <w:p w:rsidR="00635610" w:rsidRPr="00635610" w:rsidRDefault="00635610" w:rsidP="00635610">
      <w:pPr>
        <w:ind w:firstLine="708"/>
        <w:jc w:val="both"/>
        <w:rPr>
          <w:rFonts w:eastAsia="Arial Unicode MS"/>
          <w:snapToGrid/>
          <w:sz w:val="24"/>
          <w:szCs w:val="24"/>
          <w:lang w:eastAsia="en-US"/>
        </w:rPr>
      </w:pPr>
      <w:r w:rsidRPr="00635610">
        <w:rPr>
          <w:rFonts w:eastAsia="Arial Unicode MS"/>
          <w:snapToGrid/>
          <w:sz w:val="24"/>
          <w:szCs w:val="24"/>
          <w:lang w:eastAsia="en-US"/>
        </w:rPr>
        <w:t>Başvuru esnasında talep edilen bilgilerin Destek Yönetim Sistemi (DYS) üzerindeki veri alanlarına eksiksiz ve doğ</w:t>
      </w:r>
      <w:r>
        <w:rPr>
          <w:rFonts w:eastAsia="Arial Unicode MS"/>
          <w:snapToGrid/>
          <w:sz w:val="24"/>
          <w:szCs w:val="24"/>
          <w:lang w:eastAsia="en-US"/>
        </w:rPr>
        <w:t xml:space="preserve">ru şekilde girilmesi gerekir. </w:t>
      </w:r>
      <w:r w:rsidRPr="00635610">
        <w:rPr>
          <w:rFonts w:eastAsia="Arial Unicode MS"/>
          <w:snapToGrid/>
          <w:sz w:val="24"/>
          <w:szCs w:val="24"/>
          <w:lang w:eastAsia="en-US"/>
        </w:rPr>
        <w:t>Ayrıca, aşağıda belirtilen belge(</w:t>
      </w:r>
      <w:proofErr w:type="spellStart"/>
      <w:r w:rsidRPr="00635610">
        <w:rPr>
          <w:rFonts w:eastAsia="Arial Unicode MS"/>
          <w:snapToGrid/>
          <w:sz w:val="24"/>
          <w:szCs w:val="24"/>
          <w:lang w:eastAsia="en-US"/>
        </w:rPr>
        <w:t>ler</w:t>
      </w:r>
      <w:proofErr w:type="spellEnd"/>
      <w:r w:rsidRPr="00635610">
        <w:rPr>
          <w:rFonts w:eastAsia="Arial Unicode MS"/>
          <w:snapToGrid/>
          <w:sz w:val="24"/>
          <w:szCs w:val="24"/>
          <w:lang w:eastAsia="en-US"/>
        </w:rPr>
        <w:t xml:space="preserve">) de başvuru esnasında </w:t>
      </w:r>
      <w:proofErr w:type="spellStart"/>
      <w:r w:rsidRPr="00635610">
        <w:rPr>
          <w:rFonts w:eastAsia="Arial Unicode MS"/>
          <w:snapToGrid/>
          <w:sz w:val="24"/>
          <w:szCs w:val="24"/>
          <w:lang w:eastAsia="en-US"/>
        </w:rPr>
        <w:t>DYS’ye</w:t>
      </w:r>
      <w:proofErr w:type="spellEnd"/>
      <w:r w:rsidRPr="00635610">
        <w:rPr>
          <w:rFonts w:eastAsia="Arial Unicode MS"/>
          <w:snapToGrid/>
          <w:sz w:val="24"/>
          <w:szCs w:val="24"/>
          <w:lang w:eastAsia="en-US"/>
        </w:rPr>
        <w:t xml:space="preserve"> yüklenecektir.  </w:t>
      </w:r>
    </w:p>
    <w:p w:rsidR="008F7E5A" w:rsidRPr="009011F1" w:rsidRDefault="008F7E5A" w:rsidP="008F7E5A">
      <w:pPr>
        <w:spacing w:after="120" w:line="360" w:lineRule="auto"/>
        <w:ind w:left="708"/>
        <w:rPr>
          <w:b/>
          <w:snapToGrid/>
          <w:sz w:val="24"/>
          <w:szCs w:val="24"/>
        </w:rPr>
      </w:pPr>
    </w:p>
    <w:p w:rsidR="00EF0F9A" w:rsidRPr="003015C8" w:rsidRDefault="001F6B9E" w:rsidP="00EF0F9A">
      <w:pPr>
        <w:pStyle w:val="ListeParagraf"/>
        <w:numPr>
          <w:ilvl w:val="0"/>
          <w:numId w:val="10"/>
        </w:numPr>
        <w:suppressAutoHyphens/>
        <w:spacing w:after="120" w:line="360" w:lineRule="auto"/>
        <w:contextualSpacing w:val="0"/>
        <w:jc w:val="both"/>
        <w:rPr>
          <w:sz w:val="24"/>
          <w:szCs w:val="24"/>
        </w:rPr>
      </w:pPr>
      <w:r w:rsidRPr="003015C8">
        <w:rPr>
          <w:sz w:val="24"/>
          <w:szCs w:val="24"/>
        </w:rPr>
        <w:t>U</w:t>
      </w:r>
      <w:r w:rsidR="00EF0F9A" w:rsidRPr="003015C8">
        <w:rPr>
          <w:sz w:val="24"/>
          <w:szCs w:val="24"/>
        </w:rPr>
        <w:t>laş</w:t>
      </w:r>
      <w:r w:rsidRPr="003015C8">
        <w:rPr>
          <w:sz w:val="24"/>
          <w:szCs w:val="24"/>
        </w:rPr>
        <w:t>ım harcamalarına ilişkin olarak</w:t>
      </w:r>
    </w:p>
    <w:p w:rsidR="00EF0F9A" w:rsidRPr="003015C8" w:rsidRDefault="00EF0F9A" w:rsidP="003015C8">
      <w:pPr>
        <w:numPr>
          <w:ilvl w:val="1"/>
          <w:numId w:val="25"/>
        </w:numPr>
        <w:ind w:left="1701"/>
        <w:jc w:val="both"/>
        <w:rPr>
          <w:sz w:val="24"/>
          <w:szCs w:val="24"/>
        </w:rPr>
      </w:pPr>
      <w:r w:rsidRPr="003015C8">
        <w:rPr>
          <w:sz w:val="24"/>
          <w:szCs w:val="24"/>
        </w:rPr>
        <w:t>Uçak seyahatlerine ilişkin ibraz edilecek belgeler</w:t>
      </w:r>
    </w:p>
    <w:p w:rsidR="00EF0F9A" w:rsidRPr="003015C8" w:rsidRDefault="00EF0F9A" w:rsidP="00EF0F9A">
      <w:pPr>
        <w:tabs>
          <w:tab w:val="num" w:pos="1353"/>
        </w:tabs>
        <w:ind w:left="1353"/>
        <w:jc w:val="both"/>
        <w:rPr>
          <w:sz w:val="24"/>
          <w:szCs w:val="24"/>
        </w:rPr>
      </w:pPr>
    </w:p>
    <w:p w:rsidR="00EF0F9A" w:rsidRPr="003015C8" w:rsidRDefault="00EF0F9A" w:rsidP="001C2AB1">
      <w:pPr>
        <w:numPr>
          <w:ilvl w:val="2"/>
          <w:numId w:val="25"/>
        </w:numPr>
        <w:suppressAutoHyphens/>
        <w:jc w:val="both"/>
        <w:rPr>
          <w:sz w:val="24"/>
          <w:szCs w:val="24"/>
        </w:rPr>
      </w:pPr>
      <w:r w:rsidRPr="003015C8">
        <w:rPr>
          <w:sz w:val="24"/>
          <w:szCs w:val="24"/>
        </w:rPr>
        <w:t>Bilet koçanı veya elektronik bilet</w:t>
      </w:r>
    </w:p>
    <w:p w:rsidR="00EF0F9A" w:rsidRPr="003015C8" w:rsidRDefault="00EF0F9A" w:rsidP="001C2AB1">
      <w:pPr>
        <w:numPr>
          <w:ilvl w:val="2"/>
          <w:numId w:val="25"/>
        </w:numPr>
        <w:suppressAutoHyphens/>
        <w:jc w:val="both"/>
        <w:rPr>
          <w:snapToGrid/>
          <w:sz w:val="24"/>
          <w:szCs w:val="24"/>
          <w:lang w:eastAsia="ar-SA"/>
        </w:rPr>
      </w:pPr>
      <w:r w:rsidRPr="003015C8">
        <w:rPr>
          <w:rFonts w:eastAsia="Calibri"/>
          <w:snapToGrid/>
          <w:sz w:val="24"/>
          <w:szCs w:val="24"/>
          <w:lang w:eastAsia="en-US"/>
        </w:rPr>
        <w:t xml:space="preserve">Uçak biletlerinin seyahat acentesinden satın alınması durumunda acentenin düzenlediği ayrıntılı fatura (334 sıra </w:t>
      </w:r>
      <w:proofErr w:type="spellStart"/>
      <w:r w:rsidRPr="003015C8">
        <w:rPr>
          <w:rFonts w:eastAsia="Calibri"/>
          <w:snapToGrid/>
          <w:sz w:val="24"/>
          <w:szCs w:val="24"/>
          <w:lang w:eastAsia="en-US"/>
        </w:rPr>
        <w:t>nolu</w:t>
      </w:r>
      <w:proofErr w:type="spellEnd"/>
      <w:r w:rsidRPr="003015C8">
        <w:rPr>
          <w:rFonts w:eastAsia="Calibri"/>
          <w:snapToGrid/>
          <w:sz w:val="24"/>
          <w:szCs w:val="24"/>
          <w:lang w:eastAsia="en-US"/>
        </w:rPr>
        <w:t xml:space="preserve"> Vergi Usul Kanunu Genel Tebliği uyarınca fatura yerine geçen, acente tarafından kaşe basılan ve imzalanan, fiyat detaylarının yer aldığı elektronik biletin gönderilmesi halinde fatura ibrazına gerek yoktur.) </w:t>
      </w:r>
    </w:p>
    <w:p w:rsidR="00EF0F9A" w:rsidRPr="003015C8" w:rsidRDefault="00EF0F9A" w:rsidP="001C2AB1">
      <w:pPr>
        <w:numPr>
          <w:ilvl w:val="2"/>
          <w:numId w:val="25"/>
        </w:numPr>
        <w:suppressAutoHyphens/>
        <w:jc w:val="both"/>
        <w:rPr>
          <w:snapToGrid/>
          <w:sz w:val="24"/>
          <w:szCs w:val="24"/>
          <w:lang w:eastAsia="ar-SA"/>
        </w:rPr>
      </w:pPr>
      <w:r w:rsidRPr="003015C8">
        <w:rPr>
          <w:sz w:val="24"/>
          <w:szCs w:val="24"/>
        </w:rPr>
        <w:t>Banka onaylı ödeme belgesi</w:t>
      </w:r>
    </w:p>
    <w:p w:rsidR="00EF0F9A" w:rsidRPr="003015C8" w:rsidRDefault="00EF0F9A" w:rsidP="00EF0F9A">
      <w:pPr>
        <w:suppressAutoHyphens/>
        <w:ind w:left="2508"/>
        <w:jc w:val="both"/>
        <w:rPr>
          <w:snapToGrid/>
          <w:sz w:val="24"/>
          <w:szCs w:val="24"/>
          <w:lang w:eastAsia="ar-SA"/>
        </w:rPr>
      </w:pPr>
    </w:p>
    <w:p w:rsidR="00EF0F9A" w:rsidRPr="003015C8" w:rsidRDefault="00EF0F9A" w:rsidP="003015C8">
      <w:pPr>
        <w:numPr>
          <w:ilvl w:val="1"/>
          <w:numId w:val="25"/>
        </w:numPr>
        <w:suppressAutoHyphens/>
        <w:ind w:left="1701"/>
        <w:jc w:val="both"/>
        <w:rPr>
          <w:sz w:val="24"/>
          <w:szCs w:val="24"/>
        </w:rPr>
      </w:pPr>
      <w:r w:rsidRPr="003015C8">
        <w:rPr>
          <w:sz w:val="24"/>
          <w:szCs w:val="24"/>
        </w:rPr>
        <w:t>Tren, gemi veya otobüs seyahatlerine ilişkin ibraz edilmesi gereken belgeler</w:t>
      </w:r>
    </w:p>
    <w:p w:rsidR="00EF0F9A" w:rsidRPr="003015C8" w:rsidRDefault="00EF0F9A" w:rsidP="00EF0F9A">
      <w:pPr>
        <w:suppressAutoHyphens/>
        <w:ind w:left="1788"/>
        <w:jc w:val="both"/>
        <w:rPr>
          <w:sz w:val="24"/>
          <w:szCs w:val="24"/>
        </w:rPr>
      </w:pPr>
    </w:p>
    <w:p w:rsidR="00EF0F9A" w:rsidRPr="003015C8" w:rsidRDefault="00EF0F9A" w:rsidP="00EF0F9A">
      <w:pPr>
        <w:pStyle w:val="ListeParagraf"/>
        <w:numPr>
          <w:ilvl w:val="0"/>
          <w:numId w:val="23"/>
        </w:numPr>
        <w:suppressAutoHyphens/>
        <w:jc w:val="both"/>
        <w:rPr>
          <w:sz w:val="24"/>
          <w:szCs w:val="24"/>
        </w:rPr>
      </w:pPr>
      <w:r w:rsidRPr="003015C8">
        <w:rPr>
          <w:sz w:val="24"/>
          <w:szCs w:val="24"/>
        </w:rPr>
        <w:t>Bilet (bilete ek olarak ödeme belgesi aranmaz.)</w:t>
      </w:r>
    </w:p>
    <w:p w:rsidR="00EF0F9A" w:rsidRPr="003015C8" w:rsidRDefault="00EF0F9A" w:rsidP="00EF0F9A">
      <w:pPr>
        <w:suppressAutoHyphens/>
        <w:ind w:left="1788"/>
        <w:jc w:val="both"/>
        <w:rPr>
          <w:sz w:val="24"/>
          <w:szCs w:val="24"/>
        </w:rPr>
      </w:pPr>
    </w:p>
    <w:p w:rsidR="008F7E5A" w:rsidRPr="003015C8" w:rsidRDefault="008F7E5A" w:rsidP="00EF0F9A">
      <w:pPr>
        <w:pStyle w:val="ListeParagraf"/>
        <w:numPr>
          <w:ilvl w:val="0"/>
          <w:numId w:val="10"/>
        </w:numPr>
        <w:suppressAutoHyphens/>
        <w:spacing w:after="160" w:line="259" w:lineRule="auto"/>
        <w:jc w:val="both"/>
        <w:rPr>
          <w:rFonts w:eastAsiaTheme="minorHAnsi"/>
          <w:snapToGrid/>
          <w:sz w:val="24"/>
          <w:szCs w:val="24"/>
          <w:lang w:eastAsia="en-US"/>
        </w:rPr>
      </w:pPr>
      <w:r w:rsidRPr="003015C8">
        <w:rPr>
          <w:rFonts w:eastAsiaTheme="minorHAnsi"/>
          <w:snapToGrid/>
          <w:sz w:val="24"/>
          <w:szCs w:val="24"/>
          <w:lang w:eastAsia="en-US"/>
        </w:rPr>
        <w:t xml:space="preserve">Transfer harcamasına ilişkin </w:t>
      </w:r>
      <w:r w:rsidR="001F6B9E" w:rsidRPr="003015C8">
        <w:rPr>
          <w:rFonts w:eastAsiaTheme="minorHAnsi"/>
          <w:snapToGrid/>
          <w:sz w:val="24"/>
          <w:szCs w:val="24"/>
          <w:lang w:eastAsia="en-US"/>
        </w:rPr>
        <w:t>olarak</w:t>
      </w:r>
    </w:p>
    <w:p w:rsidR="004E1A5F" w:rsidRPr="003015C8" w:rsidRDefault="004E1A5F" w:rsidP="004E1A5F">
      <w:pPr>
        <w:numPr>
          <w:ilvl w:val="0"/>
          <w:numId w:val="14"/>
        </w:numPr>
        <w:tabs>
          <w:tab w:val="num" w:pos="720"/>
        </w:tabs>
        <w:suppressAutoHyphens/>
        <w:spacing w:after="160"/>
        <w:ind w:left="1633" w:hanging="357"/>
        <w:jc w:val="both"/>
        <w:rPr>
          <w:rFonts w:eastAsiaTheme="minorHAnsi"/>
          <w:snapToGrid/>
          <w:sz w:val="24"/>
          <w:szCs w:val="24"/>
          <w:lang w:eastAsia="en-US"/>
        </w:rPr>
      </w:pPr>
      <w:r w:rsidRPr="003015C8">
        <w:rPr>
          <w:rFonts w:eastAsiaTheme="minorHAnsi"/>
          <w:snapToGrid/>
          <w:sz w:val="24"/>
          <w:szCs w:val="24"/>
          <w:lang w:eastAsia="en-US"/>
        </w:rPr>
        <w:t>Fatura, sözleşme v</w:t>
      </w:r>
      <w:r w:rsidRPr="003015C8">
        <w:rPr>
          <w:rFonts w:eastAsiaTheme="minorHAnsi"/>
          <w:snapToGrid/>
          <w:sz w:val="24"/>
          <w:szCs w:val="24"/>
          <w:shd w:val="clear" w:color="auto" w:fill="FFFFFF"/>
          <w:lang w:eastAsia="en-US"/>
        </w:rPr>
        <w:t>eya araç kiralama hizmetinin internet üzerinden hizmet veren bir siteden alınması durumunda internetten alınan belge çıktısı.</w:t>
      </w:r>
    </w:p>
    <w:p w:rsidR="008F7E5A" w:rsidRPr="003015C8" w:rsidRDefault="008F7E5A" w:rsidP="00A04D3F">
      <w:pPr>
        <w:numPr>
          <w:ilvl w:val="0"/>
          <w:numId w:val="14"/>
        </w:numPr>
        <w:tabs>
          <w:tab w:val="num" w:pos="720"/>
        </w:tabs>
        <w:suppressAutoHyphens/>
        <w:spacing w:after="160"/>
        <w:ind w:left="1633" w:hanging="357"/>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8F7E5A" w:rsidRPr="003015C8" w:rsidRDefault="008F7E5A" w:rsidP="008F7E5A">
      <w:pPr>
        <w:numPr>
          <w:ilvl w:val="0"/>
          <w:numId w:val="10"/>
        </w:numPr>
        <w:tabs>
          <w:tab w:val="num" w:pos="360"/>
        </w:tabs>
        <w:suppressAutoHyphens/>
        <w:spacing w:after="160" w:line="259" w:lineRule="auto"/>
        <w:jc w:val="both"/>
        <w:rPr>
          <w:rFonts w:eastAsiaTheme="minorHAnsi"/>
          <w:snapToGrid/>
          <w:sz w:val="24"/>
          <w:szCs w:val="24"/>
          <w:lang w:eastAsia="en-US"/>
        </w:rPr>
      </w:pPr>
      <w:r w:rsidRPr="003015C8">
        <w:rPr>
          <w:rFonts w:eastAsiaTheme="minorHAnsi"/>
          <w:snapToGrid/>
          <w:sz w:val="24"/>
          <w:szCs w:val="24"/>
          <w:lang w:eastAsia="en-US"/>
        </w:rPr>
        <w:t>Konakla</w:t>
      </w:r>
      <w:r w:rsidR="001F6B9E" w:rsidRPr="003015C8">
        <w:rPr>
          <w:rFonts w:eastAsiaTheme="minorHAnsi"/>
          <w:snapToGrid/>
          <w:sz w:val="24"/>
          <w:szCs w:val="24"/>
          <w:lang w:eastAsia="en-US"/>
        </w:rPr>
        <w:t>ma harcamalarına ilişkin olarak</w:t>
      </w:r>
    </w:p>
    <w:p w:rsidR="008F7E5A" w:rsidRPr="003015C8" w:rsidRDefault="008F7E5A" w:rsidP="0090622A">
      <w:pPr>
        <w:numPr>
          <w:ilvl w:val="0"/>
          <w:numId w:val="16"/>
        </w:numPr>
        <w:tabs>
          <w:tab w:val="clear" w:pos="1080"/>
        </w:tabs>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Konaklama faturası otelden alındı ise;</w:t>
      </w:r>
    </w:p>
    <w:p w:rsidR="002716B8" w:rsidRDefault="008F7E5A" w:rsidP="002716B8">
      <w:pPr>
        <w:pStyle w:val="ListeParagraf"/>
        <w:numPr>
          <w:ilvl w:val="0"/>
          <w:numId w:val="19"/>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Oda-kahvaltı tutarını gösteren ayrıntılı fatura</w:t>
      </w:r>
    </w:p>
    <w:p w:rsidR="00BF5E9F" w:rsidRPr="003015C8" w:rsidRDefault="00BF5E9F" w:rsidP="00BF5E9F">
      <w:pPr>
        <w:pStyle w:val="ListeParagraf"/>
        <w:suppressAutoHyphens/>
        <w:spacing w:after="160" w:line="259" w:lineRule="auto"/>
        <w:ind w:left="1701"/>
        <w:jc w:val="both"/>
        <w:rPr>
          <w:rFonts w:eastAsiaTheme="minorHAnsi"/>
          <w:snapToGrid/>
          <w:sz w:val="24"/>
          <w:szCs w:val="24"/>
          <w:lang w:eastAsia="en-US"/>
        </w:rPr>
      </w:pPr>
    </w:p>
    <w:p w:rsidR="008F7E5A" w:rsidRPr="003015C8" w:rsidRDefault="008F7E5A" w:rsidP="002716B8">
      <w:pPr>
        <w:pStyle w:val="ListeParagraf"/>
        <w:numPr>
          <w:ilvl w:val="0"/>
          <w:numId w:val="19"/>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8F7E5A" w:rsidRPr="003015C8" w:rsidRDefault="008F7E5A" w:rsidP="0090622A">
      <w:pPr>
        <w:numPr>
          <w:ilvl w:val="0"/>
          <w:numId w:val="16"/>
        </w:numPr>
        <w:tabs>
          <w:tab w:val="clear" w:pos="1080"/>
        </w:tabs>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 xml:space="preserve">Konaklama faturası seyahat acentesinden veya internet üzerinden alındı ise; </w:t>
      </w:r>
    </w:p>
    <w:p w:rsidR="008F7E5A" w:rsidRPr="003015C8" w:rsidRDefault="008F7E5A" w:rsidP="0090622A">
      <w:pPr>
        <w:pStyle w:val="ListeParagraf"/>
        <w:numPr>
          <w:ilvl w:val="0"/>
          <w:numId w:val="20"/>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Seyahat acentesinin düzenlediği ayrıntılı fatura veya internet üzerinden satın alınması durumunda internet sitesinin düzenlediği, konaklayan kişileri, konaklanan otel ve tarih bilgilerini gösteren ayrıntılı harcama belgesi çıktısı</w:t>
      </w:r>
    </w:p>
    <w:p w:rsidR="008F7E5A" w:rsidRPr="003015C8" w:rsidRDefault="004E1D0C" w:rsidP="0090622A">
      <w:pPr>
        <w:pStyle w:val="ListeParagraf"/>
        <w:numPr>
          <w:ilvl w:val="0"/>
          <w:numId w:val="20"/>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K</w:t>
      </w:r>
      <w:r w:rsidR="008F7E5A" w:rsidRPr="003015C8">
        <w:rPr>
          <w:rFonts w:eastAsiaTheme="minorHAnsi"/>
          <w:snapToGrid/>
          <w:sz w:val="24"/>
          <w:szCs w:val="24"/>
          <w:lang w:eastAsia="en-US"/>
        </w:rPr>
        <w:t xml:space="preserve">alınan otelden alınan </w:t>
      </w:r>
      <w:r w:rsidRPr="003015C8">
        <w:rPr>
          <w:rFonts w:eastAsiaTheme="minorHAnsi"/>
          <w:snapToGrid/>
          <w:sz w:val="24"/>
          <w:szCs w:val="24"/>
          <w:lang w:eastAsia="en-US"/>
        </w:rPr>
        <w:t>ve yabancı davetlinin/davetlilerin ismini/</w:t>
      </w:r>
      <w:r w:rsidR="008F7E5A" w:rsidRPr="003015C8">
        <w:rPr>
          <w:rFonts w:eastAsiaTheme="minorHAnsi"/>
          <w:snapToGrid/>
          <w:sz w:val="24"/>
          <w:szCs w:val="24"/>
          <w:lang w:eastAsia="en-US"/>
        </w:rPr>
        <w:t>isimlerini ve konaklama tarihlerini içeren yazı</w:t>
      </w:r>
    </w:p>
    <w:p w:rsidR="004E1D0C" w:rsidRPr="003015C8" w:rsidRDefault="004E1D0C" w:rsidP="0090622A">
      <w:pPr>
        <w:pStyle w:val="ListeParagraf"/>
        <w:numPr>
          <w:ilvl w:val="0"/>
          <w:numId w:val="20"/>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8F7E5A" w:rsidRPr="003015C8" w:rsidRDefault="003015C8" w:rsidP="008F7E5A">
      <w:pPr>
        <w:numPr>
          <w:ilvl w:val="0"/>
          <w:numId w:val="10"/>
        </w:numPr>
        <w:tabs>
          <w:tab w:val="num" w:pos="360"/>
        </w:tabs>
        <w:suppressAutoHyphens/>
        <w:spacing w:after="160" w:line="259" w:lineRule="auto"/>
        <w:jc w:val="both"/>
        <w:rPr>
          <w:rFonts w:eastAsiaTheme="minorHAnsi"/>
          <w:snapToGrid/>
          <w:sz w:val="24"/>
          <w:szCs w:val="24"/>
          <w:lang w:eastAsia="en-US"/>
        </w:rPr>
      </w:pPr>
      <w:r>
        <w:rPr>
          <w:rFonts w:eastAsiaTheme="minorHAnsi"/>
          <w:snapToGrid/>
          <w:sz w:val="24"/>
          <w:szCs w:val="24"/>
          <w:lang w:eastAsia="en-US"/>
        </w:rPr>
        <w:t xml:space="preserve">Tanıtım, </w:t>
      </w:r>
      <w:r w:rsidR="008F7E5A" w:rsidRPr="003015C8">
        <w:rPr>
          <w:rFonts w:eastAsiaTheme="minorHAnsi"/>
          <w:snapToGrid/>
          <w:sz w:val="24"/>
          <w:szCs w:val="24"/>
          <w:lang w:eastAsia="en-US"/>
        </w:rPr>
        <w:t>organiza</w:t>
      </w:r>
      <w:r w:rsidR="001F6B9E" w:rsidRPr="003015C8">
        <w:rPr>
          <w:rFonts w:eastAsiaTheme="minorHAnsi"/>
          <w:snapToGrid/>
          <w:sz w:val="24"/>
          <w:szCs w:val="24"/>
          <w:lang w:eastAsia="en-US"/>
        </w:rPr>
        <w:t>syon</w:t>
      </w:r>
      <w:r>
        <w:rPr>
          <w:rFonts w:eastAsiaTheme="minorHAnsi"/>
          <w:snapToGrid/>
          <w:sz w:val="24"/>
          <w:szCs w:val="24"/>
          <w:lang w:eastAsia="en-US"/>
        </w:rPr>
        <w:t>, tercümanlık ve halkla ilişkiler</w:t>
      </w:r>
      <w:r w:rsidR="007C1385">
        <w:rPr>
          <w:rFonts w:eastAsiaTheme="minorHAnsi"/>
          <w:snapToGrid/>
          <w:sz w:val="24"/>
          <w:szCs w:val="24"/>
          <w:lang w:eastAsia="en-US"/>
        </w:rPr>
        <w:t>-danışmanlık</w:t>
      </w:r>
      <w:r w:rsidR="001F6B9E" w:rsidRPr="003015C8">
        <w:rPr>
          <w:rFonts w:eastAsiaTheme="minorHAnsi"/>
          <w:snapToGrid/>
          <w:sz w:val="24"/>
          <w:szCs w:val="24"/>
          <w:lang w:eastAsia="en-US"/>
        </w:rPr>
        <w:t xml:space="preserve"> giderlerine ilişkin olarak</w:t>
      </w:r>
    </w:p>
    <w:p w:rsidR="008F7E5A" w:rsidRDefault="008F7E5A" w:rsidP="0090622A">
      <w:pPr>
        <w:pStyle w:val="ListeParagraf"/>
        <w:numPr>
          <w:ilvl w:val="0"/>
          <w:numId w:val="21"/>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Ayrıntılı fatura</w:t>
      </w:r>
    </w:p>
    <w:p w:rsidR="00BF5E9F" w:rsidRPr="003015C8" w:rsidRDefault="00BF5E9F" w:rsidP="00BF5E9F">
      <w:pPr>
        <w:pStyle w:val="ListeParagraf"/>
        <w:suppressAutoHyphens/>
        <w:spacing w:after="160" w:line="259" w:lineRule="auto"/>
        <w:ind w:left="1701"/>
        <w:jc w:val="both"/>
        <w:rPr>
          <w:rFonts w:eastAsiaTheme="minorHAnsi"/>
          <w:snapToGrid/>
          <w:sz w:val="24"/>
          <w:szCs w:val="24"/>
          <w:lang w:eastAsia="en-US"/>
        </w:rPr>
      </w:pPr>
    </w:p>
    <w:p w:rsidR="00962EB0" w:rsidRDefault="008F7E5A" w:rsidP="00962EB0">
      <w:pPr>
        <w:pStyle w:val="ListeParagraf"/>
        <w:numPr>
          <w:ilvl w:val="0"/>
          <w:numId w:val="21"/>
        </w:numPr>
        <w:suppressAutoHyphens/>
        <w:spacing w:after="160" w:line="259" w:lineRule="auto"/>
        <w:ind w:left="1701"/>
        <w:jc w:val="both"/>
        <w:rPr>
          <w:rFonts w:eastAsiaTheme="minorHAnsi"/>
          <w:snapToGrid/>
          <w:sz w:val="24"/>
          <w:szCs w:val="24"/>
          <w:lang w:eastAsia="en-US"/>
        </w:rPr>
      </w:pPr>
      <w:r w:rsidRPr="003015C8">
        <w:rPr>
          <w:rFonts w:eastAsiaTheme="minorHAnsi"/>
          <w:snapToGrid/>
          <w:sz w:val="24"/>
          <w:szCs w:val="24"/>
          <w:lang w:eastAsia="en-US"/>
        </w:rPr>
        <w:t>Banka onaylı ödeme belgesi</w:t>
      </w:r>
    </w:p>
    <w:p w:rsidR="00962EB0" w:rsidRPr="00962EB0" w:rsidRDefault="00962EB0" w:rsidP="00962EB0">
      <w:pPr>
        <w:pStyle w:val="ListeParagraf"/>
        <w:rPr>
          <w:rFonts w:eastAsiaTheme="minorHAnsi"/>
          <w:snapToGrid/>
          <w:sz w:val="24"/>
          <w:szCs w:val="24"/>
          <w:lang w:eastAsia="en-US"/>
        </w:rPr>
      </w:pPr>
    </w:p>
    <w:p w:rsidR="00EA1FAE" w:rsidRDefault="003015C8" w:rsidP="00962EB0">
      <w:pPr>
        <w:pStyle w:val="ListeParagraf"/>
        <w:numPr>
          <w:ilvl w:val="0"/>
          <w:numId w:val="21"/>
        </w:numPr>
        <w:suppressAutoHyphens/>
        <w:spacing w:after="160" w:line="259" w:lineRule="auto"/>
        <w:ind w:left="1701"/>
        <w:jc w:val="both"/>
        <w:rPr>
          <w:rFonts w:eastAsiaTheme="minorHAnsi"/>
          <w:snapToGrid/>
          <w:sz w:val="24"/>
          <w:szCs w:val="24"/>
          <w:lang w:eastAsia="en-US"/>
        </w:rPr>
      </w:pPr>
      <w:r w:rsidRPr="00962EB0">
        <w:rPr>
          <w:rFonts w:eastAsiaTheme="minorHAnsi"/>
          <w:snapToGrid/>
          <w:sz w:val="24"/>
          <w:szCs w:val="24"/>
          <w:lang w:eastAsia="en-US"/>
        </w:rPr>
        <w:t>S</w:t>
      </w:r>
      <w:r w:rsidR="00EA1FAE" w:rsidRPr="00962EB0">
        <w:rPr>
          <w:rFonts w:eastAsiaTheme="minorHAnsi"/>
          <w:snapToGrid/>
          <w:sz w:val="24"/>
          <w:szCs w:val="24"/>
          <w:lang w:eastAsia="en-US"/>
        </w:rPr>
        <w:t xml:space="preserve">özleşme </w:t>
      </w:r>
      <w:r w:rsidR="00C26560" w:rsidRPr="00962EB0">
        <w:rPr>
          <w:rFonts w:eastAsiaTheme="minorHAnsi"/>
          <w:snapToGrid/>
          <w:sz w:val="24"/>
          <w:szCs w:val="24"/>
          <w:lang w:eastAsia="en-US"/>
        </w:rPr>
        <w:t>(Tanıtım/Eğitim faaliyeti kapsamındaki faturalarda faaliyetin türü, içeriği, bedeli, tarihi gibi hususlarda yeterli bilgi olması halinde ayrıca sözleşme aranmaz.)</w:t>
      </w:r>
    </w:p>
    <w:p w:rsidR="00635610" w:rsidRPr="00635610" w:rsidRDefault="00635610" w:rsidP="00635610">
      <w:pPr>
        <w:pStyle w:val="ListeParagraf"/>
        <w:rPr>
          <w:rFonts w:eastAsiaTheme="minorHAnsi"/>
          <w:snapToGrid/>
          <w:sz w:val="24"/>
          <w:szCs w:val="24"/>
          <w:lang w:eastAsia="en-US"/>
        </w:rPr>
      </w:pPr>
    </w:p>
    <w:p w:rsidR="007C1385" w:rsidRPr="00635610" w:rsidRDefault="00635610" w:rsidP="00300A15">
      <w:pPr>
        <w:numPr>
          <w:ilvl w:val="0"/>
          <w:numId w:val="10"/>
        </w:numPr>
        <w:suppressAutoHyphens/>
        <w:spacing w:after="160" w:line="259" w:lineRule="auto"/>
        <w:jc w:val="both"/>
        <w:rPr>
          <w:rFonts w:eastAsiaTheme="minorHAnsi"/>
          <w:snapToGrid/>
          <w:sz w:val="24"/>
          <w:szCs w:val="24"/>
          <w:lang w:eastAsia="en-US"/>
        </w:rPr>
      </w:pPr>
      <w:r w:rsidRPr="00635610">
        <w:rPr>
          <w:rFonts w:eastAsiaTheme="minorHAnsi"/>
          <w:snapToGrid/>
          <w:sz w:val="24"/>
          <w:szCs w:val="24"/>
          <w:lang w:eastAsia="en-US"/>
        </w:rPr>
        <w:t>Tanıtım malzemesi görseli (Niteliği itibarıyla DYS üzerinden sunulamayacak mahiyette olan tanıtım malzemesi örnekleri (video kaydı, CD vb.) öncesinde DYS üzerinden yapılan başvuruyla ilişkilendirilmek şartıyla doğrudan veya posta ile incelemeci kuruluşa dilekçe ekinde gönderilebilir.)</w:t>
      </w:r>
    </w:p>
    <w:p w:rsidR="008F7E5A" w:rsidRDefault="00635610" w:rsidP="000F632A">
      <w:pPr>
        <w:numPr>
          <w:ilvl w:val="0"/>
          <w:numId w:val="10"/>
        </w:numPr>
        <w:suppressAutoHyphens/>
        <w:spacing w:after="160" w:line="259" w:lineRule="auto"/>
        <w:jc w:val="both"/>
        <w:rPr>
          <w:rFonts w:eastAsiaTheme="minorHAnsi"/>
          <w:snapToGrid/>
          <w:sz w:val="24"/>
          <w:szCs w:val="24"/>
          <w:lang w:eastAsia="en-US"/>
        </w:rPr>
      </w:pPr>
      <w:r w:rsidRPr="00635610">
        <w:rPr>
          <w:rFonts w:eastAsiaTheme="minorHAnsi"/>
          <w:snapToGrid/>
          <w:sz w:val="24"/>
          <w:szCs w:val="24"/>
          <w:lang w:eastAsia="en-US"/>
        </w:rPr>
        <w:t>Tanıtım / Eğitim etkinliğine ilişkin bilgi sahibi olunabilecek uzunlukta video kaydı (DYS üzerinden yapılan başvuruyla ilişkilendirilmek şartıyla doğrudan veya posta ile incelemeci kuruluşa dilekçe ekinde gönderilebilir.)</w:t>
      </w:r>
      <w:r w:rsidR="00300A15">
        <w:rPr>
          <w:rFonts w:eastAsiaTheme="minorHAnsi"/>
          <w:snapToGrid/>
          <w:sz w:val="24"/>
          <w:szCs w:val="24"/>
          <w:lang w:eastAsia="en-US"/>
        </w:rPr>
        <w:t xml:space="preserve"> </w:t>
      </w:r>
      <w:r w:rsidR="000F632A">
        <w:rPr>
          <w:rFonts w:eastAsiaTheme="minorHAnsi"/>
          <w:snapToGrid/>
          <w:sz w:val="24"/>
          <w:szCs w:val="24"/>
          <w:lang w:eastAsia="en-US"/>
        </w:rPr>
        <w:t>İncelemeci kuruluş</w:t>
      </w:r>
      <w:r w:rsidR="000F632A" w:rsidRPr="000F632A">
        <w:rPr>
          <w:rFonts w:eastAsiaTheme="minorHAnsi"/>
          <w:snapToGrid/>
          <w:sz w:val="24"/>
          <w:szCs w:val="24"/>
          <w:lang w:eastAsia="en-US"/>
        </w:rPr>
        <w:t xml:space="preserve"> </w:t>
      </w:r>
      <w:r w:rsidR="008F7E5A" w:rsidRPr="003015C8">
        <w:rPr>
          <w:rFonts w:eastAsiaTheme="minorHAnsi"/>
          <w:snapToGrid/>
          <w:sz w:val="24"/>
          <w:szCs w:val="24"/>
          <w:lang w:eastAsia="en-US"/>
        </w:rPr>
        <w:t>tarafından talep edilebilecek diğer bilgi ve belgeler</w:t>
      </w:r>
    </w:p>
    <w:p w:rsidR="000E5D29" w:rsidRDefault="000E5D29" w:rsidP="000E5D29">
      <w:pPr>
        <w:pStyle w:val="ListeParagraf"/>
        <w:numPr>
          <w:ilvl w:val="0"/>
          <w:numId w:val="10"/>
        </w:numPr>
        <w:ind w:right="283"/>
        <w:jc w:val="both"/>
        <w:rPr>
          <w:color w:val="000000" w:themeColor="text1"/>
          <w:sz w:val="24"/>
          <w:szCs w:val="24"/>
        </w:rPr>
      </w:pPr>
      <w:r w:rsidRPr="000E5D29">
        <w:rPr>
          <w:color w:val="000000" w:themeColor="text1"/>
          <w:sz w:val="24"/>
          <w:szCs w:val="24"/>
        </w:rPr>
        <w:t>Yurt İçi Tanıtım/Eğitim Programı kapsamında ülkemize getirilmiş olan şirket ya da kurumlara ilişkin bilgi,</w:t>
      </w:r>
    </w:p>
    <w:p w:rsidR="000E5D29" w:rsidRPr="000E5D29" w:rsidRDefault="000E5D29" w:rsidP="000E5D29">
      <w:pPr>
        <w:pStyle w:val="ListeParagraf"/>
        <w:ind w:left="1068" w:right="283"/>
        <w:jc w:val="both"/>
        <w:rPr>
          <w:color w:val="000000" w:themeColor="text1"/>
          <w:sz w:val="24"/>
          <w:szCs w:val="24"/>
        </w:rPr>
      </w:pPr>
    </w:p>
    <w:p w:rsidR="00E36382" w:rsidRDefault="000E5D29" w:rsidP="00E36382">
      <w:pPr>
        <w:pStyle w:val="ListeParagraf"/>
        <w:ind w:left="1068" w:right="283" w:firstLine="12"/>
        <w:jc w:val="both"/>
        <w:rPr>
          <w:color w:val="000000" w:themeColor="text1"/>
          <w:sz w:val="24"/>
          <w:szCs w:val="24"/>
        </w:rPr>
      </w:pPr>
      <w:r w:rsidRPr="000E5D29">
        <w:rPr>
          <w:color w:val="000000" w:themeColor="text1"/>
          <w:sz w:val="24"/>
          <w:szCs w:val="24"/>
        </w:rPr>
        <w:t xml:space="preserve">-  Yurt içi tanıtım/eğitim programına katılan </w:t>
      </w:r>
      <w:r w:rsidR="00E36382" w:rsidRPr="00E36382">
        <w:rPr>
          <w:color w:val="000000" w:themeColor="text1"/>
          <w:sz w:val="24"/>
          <w:szCs w:val="24"/>
        </w:rPr>
        <w:t>yabancı şirketin/kuruluşun varlığına ve hangi sektörde faaliyet gösterdiğine ilişkin yerel resmi makamlardan veya yerel resmi makamlara ait internet sitelerinden ya da diğer kurumsal mecralardan alınan kanıtlayıcı bilgi ve belgeler</w:t>
      </w:r>
    </w:p>
    <w:p w:rsidR="00E36382" w:rsidRPr="00E36382" w:rsidRDefault="00E36382" w:rsidP="00E36382">
      <w:pPr>
        <w:pStyle w:val="ListeParagraf"/>
        <w:ind w:right="283"/>
        <w:jc w:val="both"/>
        <w:rPr>
          <w:color w:val="000000" w:themeColor="text1"/>
          <w:sz w:val="24"/>
          <w:szCs w:val="24"/>
        </w:rPr>
      </w:pPr>
    </w:p>
    <w:p w:rsidR="0080011D" w:rsidRPr="0080011D" w:rsidRDefault="00820BBC" w:rsidP="0080011D">
      <w:pPr>
        <w:pStyle w:val="ListeParagraf"/>
        <w:ind w:left="1068" w:right="283"/>
        <w:jc w:val="both"/>
        <w:rPr>
          <w:color w:val="000000" w:themeColor="text1"/>
          <w:sz w:val="24"/>
          <w:szCs w:val="24"/>
        </w:rPr>
      </w:pPr>
      <w:r>
        <w:rPr>
          <w:color w:val="000000" w:themeColor="text1"/>
          <w:sz w:val="24"/>
          <w:szCs w:val="24"/>
        </w:rPr>
        <w:t xml:space="preserve">     - </w:t>
      </w:r>
      <w:r w:rsidR="000E5D29" w:rsidRPr="000E5D29">
        <w:rPr>
          <w:color w:val="000000" w:themeColor="text1"/>
          <w:sz w:val="24"/>
          <w:szCs w:val="24"/>
        </w:rPr>
        <w:t xml:space="preserve">Yurt içi tanıtım/eğitim programına yabancı şirket/kuruluş </w:t>
      </w:r>
      <w:r w:rsidR="0080011D" w:rsidRPr="0080011D">
        <w:rPr>
          <w:color w:val="000000" w:themeColor="text1"/>
          <w:sz w:val="24"/>
          <w:szCs w:val="24"/>
        </w:rPr>
        <w:t>adına katılım sağlayan kişi/kişilerin şirket/kuruluş çalışanı ya da ortağı olduğuna ilişkin yerel resmi makamlardan veya yerel resmi makamlara ait internet sitelerinden ya da diğer kurumsal mecralardan alınan kanıtlayıcı bilgi ve belgeler</w:t>
      </w:r>
    </w:p>
    <w:p w:rsidR="007E1EE7" w:rsidRPr="003015C8" w:rsidRDefault="007E1EE7" w:rsidP="005524AD">
      <w:pPr>
        <w:spacing w:after="120" w:line="360" w:lineRule="auto"/>
        <w:jc w:val="both"/>
        <w:rPr>
          <w:rFonts w:eastAsia="Arial Unicode MS"/>
          <w:b/>
          <w:snapToGrid/>
          <w:sz w:val="24"/>
          <w:szCs w:val="24"/>
          <w:lang w:eastAsia="en-US"/>
        </w:rPr>
      </w:pPr>
      <w:bookmarkStart w:id="0" w:name="_GoBack"/>
      <w:bookmarkEnd w:id="0"/>
    </w:p>
    <w:p w:rsidR="008F7E5A" w:rsidRPr="003015C8" w:rsidRDefault="008F7E5A" w:rsidP="008F7E5A">
      <w:pPr>
        <w:autoSpaceDE w:val="0"/>
        <w:autoSpaceDN w:val="0"/>
        <w:adjustRightInd w:val="0"/>
        <w:jc w:val="center"/>
        <w:rPr>
          <w:rFonts w:eastAsia="Arial Unicode MS"/>
          <w:b/>
          <w:snapToGrid/>
          <w:sz w:val="24"/>
          <w:szCs w:val="24"/>
          <w:lang w:eastAsia="en-US"/>
        </w:rPr>
      </w:pPr>
      <w:r w:rsidRPr="003015C8">
        <w:rPr>
          <w:rFonts w:eastAsia="Arial Unicode MS"/>
          <w:b/>
          <w:snapToGrid/>
          <w:sz w:val="24"/>
          <w:szCs w:val="24"/>
          <w:lang w:eastAsia="en-US"/>
        </w:rPr>
        <w:t>DİKKAT EDİLECEK HUSUSLAR</w:t>
      </w:r>
    </w:p>
    <w:p w:rsidR="008F7E5A" w:rsidRPr="003015C8" w:rsidRDefault="008F7E5A" w:rsidP="008F7E5A">
      <w:pPr>
        <w:autoSpaceDE w:val="0"/>
        <w:autoSpaceDN w:val="0"/>
        <w:adjustRightInd w:val="0"/>
        <w:jc w:val="center"/>
        <w:rPr>
          <w:sz w:val="24"/>
          <w:szCs w:val="24"/>
        </w:rPr>
      </w:pPr>
    </w:p>
    <w:p w:rsidR="003015C8" w:rsidRDefault="00972FDD" w:rsidP="00300A15">
      <w:pPr>
        <w:numPr>
          <w:ilvl w:val="0"/>
          <w:numId w:val="11"/>
        </w:numPr>
        <w:suppressAutoHyphens/>
        <w:jc w:val="both"/>
        <w:rPr>
          <w:sz w:val="24"/>
          <w:szCs w:val="24"/>
        </w:rPr>
      </w:pPr>
      <w:r w:rsidRPr="00972FDD">
        <w:rPr>
          <w:sz w:val="24"/>
          <w:szCs w:val="24"/>
        </w:rPr>
        <w:t xml:space="preserve">Destek başvuruları, </w:t>
      </w:r>
      <w:r w:rsidRPr="003015C8">
        <w:rPr>
          <w:sz w:val="24"/>
          <w:szCs w:val="24"/>
        </w:rPr>
        <w:t xml:space="preserve">yurtiçi tanıtım/eğitim </w:t>
      </w:r>
      <w:proofErr w:type="gramStart"/>
      <w:r w:rsidRPr="003015C8">
        <w:rPr>
          <w:sz w:val="24"/>
          <w:szCs w:val="24"/>
        </w:rPr>
        <w:t>etkinliğinin</w:t>
      </w:r>
      <w:r w:rsidRPr="00972FDD">
        <w:rPr>
          <w:sz w:val="24"/>
          <w:szCs w:val="24"/>
        </w:rPr>
        <w:t xml:space="preserve">  gerçekleştirilmesini</w:t>
      </w:r>
      <w:proofErr w:type="gramEnd"/>
      <w:r w:rsidRPr="00972FDD">
        <w:rPr>
          <w:sz w:val="24"/>
          <w:szCs w:val="24"/>
        </w:rPr>
        <w:t xml:space="preserve"> müteakip yapılır. Destek başvurusunun, </w:t>
      </w:r>
      <w:r w:rsidRPr="00030C50">
        <w:rPr>
          <w:sz w:val="24"/>
          <w:szCs w:val="24"/>
        </w:rPr>
        <w:t>ödemenin gerçekleştiği tarihten itibaren</w:t>
      </w:r>
      <w:r w:rsidRPr="003015C8">
        <w:rPr>
          <w:sz w:val="24"/>
          <w:szCs w:val="24"/>
        </w:rPr>
        <w:t xml:space="preserve"> </w:t>
      </w:r>
      <w:r w:rsidR="00E51625">
        <w:rPr>
          <w:sz w:val="24"/>
          <w:szCs w:val="24"/>
        </w:rPr>
        <w:t xml:space="preserve">en </w:t>
      </w:r>
      <w:r w:rsidRPr="003015C8">
        <w:rPr>
          <w:sz w:val="24"/>
          <w:szCs w:val="24"/>
        </w:rPr>
        <w:t xml:space="preserve">geç </w:t>
      </w:r>
      <w:r w:rsidR="00E51625">
        <w:rPr>
          <w:sz w:val="24"/>
          <w:szCs w:val="24"/>
        </w:rPr>
        <w:t>1 (bir</w:t>
      </w:r>
      <w:r w:rsidRPr="003015C8">
        <w:rPr>
          <w:sz w:val="24"/>
          <w:szCs w:val="24"/>
        </w:rPr>
        <w:t>) y</w:t>
      </w:r>
      <w:r w:rsidR="00E51625">
        <w:rPr>
          <w:sz w:val="24"/>
          <w:szCs w:val="24"/>
        </w:rPr>
        <w:t>ıl</w:t>
      </w:r>
      <w:r w:rsidRPr="003015C8">
        <w:rPr>
          <w:sz w:val="24"/>
          <w:szCs w:val="24"/>
        </w:rPr>
        <w:t xml:space="preserve"> içerisinde </w:t>
      </w:r>
      <w:r w:rsidR="000F632A">
        <w:rPr>
          <w:rFonts w:eastAsiaTheme="minorHAnsi"/>
          <w:snapToGrid/>
          <w:sz w:val="24"/>
          <w:szCs w:val="24"/>
          <w:lang w:eastAsia="en-US"/>
        </w:rPr>
        <w:t>incelemeci kuruluşa</w:t>
      </w:r>
      <w:r w:rsidR="000F632A" w:rsidRPr="000F632A">
        <w:rPr>
          <w:rFonts w:eastAsiaTheme="minorHAnsi"/>
          <w:snapToGrid/>
          <w:sz w:val="24"/>
          <w:szCs w:val="24"/>
          <w:lang w:eastAsia="en-US"/>
        </w:rPr>
        <w:t xml:space="preserve"> </w:t>
      </w:r>
      <w:r w:rsidRPr="00972FDD">
        <w:rPr>
          <w:sz w:val="24"/>
          <w:szCs w:val="24"/>
        </w:rPr>
        <w:t>ibraz edilmesi gere</w:t>
      </w:r>
      <w:r w:rsidR="00300A15">
        <w:rPr>
          <w:sz w:val="24"/>
          <w:szCs w:val="24"/>
        </w:rPr>
        <w:t xml:space="preserve">kir. </w:t>
      </w:r>
    </w:p>
    <w:p w:rsidR="00300A15" w:rsidRPr="003015C8" w:rsidRDefault="00300A15" w:rsidP="00300A15">
      <w:pPr>
        <w:suppressAutoHyphens/>
        <w:ind w:left="720"/>
        <w:jc w:val="both"/>
        <w:rPr>
          <w:sz w:val="24"/>
          <w:szCs w:val="24"/>
        </w:rPr>
      </w:pPr>
    </w:p>
    <w:p w:rsidR="003015C8" w:rsidRPr="003015C8" w:rsidRDefault="003015C8" w:rsidP="003015C8">
      <w:pPr>
        <w:numPr>
          <w:ilvl w:val="0"/>
          <w:numId w:val="11"/>
        </w:numPr>
        <w:suppressAutoHyphens/>
        <w:jc w:val="both"/>
        <w:rPr>
          <w:sz w:val="24"/>
          <w:szCs w:val="24"/>
        </w:rPr>
      </w:pPr>
      <w:r w:rsidRPr="003015C8">
        <w:rPr>
          <w:sz w:val="24"/>
          <w:szCs w:val="24"/>
        </w:rPr>
        <w:t>İngilizce haricindeki yabancı dillerde düzenlenen belgelerin yeminli tercüman tarafından Türkçe tercümelerinin yapılması gerek</w:t>
      </w:r>
      <w:r w:rsidR="00152A66">
        <w:rPr>
          <w:sz w:val="24"/>
          <w:szCs w:val="24"/>
        </w:rPr>
        <w:t>i</w:t>
      </w:r>
      <w:r w:rsidRPr="003015C8">
        <w:rPr>
          <w:sz w:val="24"/>
          <w:szCs w:val="24"/>
        </w:rPr>
        <w:t>r.</w:t>
      </w:r>
    </w:p>
    <w:p w:rsidR="003015C8" w:rsidRPr="003015C8" w:rsidRDefault="003015C8" w:rsidP="003015C8">
      <w:pPr>
        <w:pStyle w:val="ListeParagraf"/>
        <w:rPr>
          <w:sz w:val="24"/>
          <w:szCs w:val="24"/>
        </w:rPr>
      </w:pPr>
    </w:p>
    <w:p w:rsidR="003015C8" w:rsidRPr="003015C8" w:rsidRDefault="003015C8" w:rsidP="003015C8">
      <w:pPr>
        <w:numPr>
          <w:ilvl w:val="0"/>
          <w:numId w:val="11"/>
        </w:numPr>
        <w:suppressAutoHyphens/>
        <w:jc w:val="both"/>
        <w:rPr>
          <w:sz w:val="24"/>
          <w:szCs w:val="24"/>
        </w:rPr>
      </w:pPr>
      <w:r w:rsidRPr="003015C8">
        <w:rPr>
          <w:sz w:val="24"/>
          <w:szCs w:val="24"/>
        </w:rPr>
        <w:t>Dekont, e-</w:t>
      </w:r>
      <w:proofErr w:type="gramStart"/>
      <w:r w:rsidRPr="003015C8">
        <w:rPr>
          <w:sz w:val="24"/>
          <w:szCs w:val="24"/>
        </w:rPr>
        <w:t>dekont</w:t>
      </w:r>
      <w:proofErr w:type="gramEnd"/>
      <w:r w:rsidRPr="003015C8">
        <w:rPr>
          <w:sz w:val="24"/>
          <w:szCs w:val="24"/>
        </w:rPr>
        <w:t>, hesap dökümü, swift belgesi, kredi kartı ekstresi vb. belgeler ödeme belgesi olarak kabul edilir. Ödemenin çek ile yapılması halinde, banka onaylı çek fotokopisi ve banka onaylı hesap dökümünün sunulması gerekir. Cirolu çekler ile yapılan ödemeler, destek kapsamında değerlendirilmez.</w:t>
      </w:r>
    </w:p>
    <w:p w:rsidR="003015C8" w:rsidRPr="003015C8" w:rsidRDefault="003015C8" w:rsidP="003015C8">
      <w:pPr>
        <w:ind w:left="360"/>
        <w:jc w:val="both"/>
        <w:rPr>
          <w:sz w:val="24"/>
          <w:szCs w:val="24"/>
        </w:rPr>
      </w:pPr>
    </w:p>
    <w:p w:rsidR="00FC295B" w:rsidRPr="00FC295B" w:rsidRDefault="00FC295B" w:rsidP="00FC295B">
      <w:pPr>
        <w:numPr>
          <w:ilvl w:val="0"/>
          <w:numId w:val="11"/>
        </w:numPr>
        <w:suppressAutoHyphens/>
        <w:jc w:val="both"/>
        <w:rPr>
          <w:sz w:val="24"/>
          <w:szCs w:val="24"/>
        </w:rPr>
      </w:pPr>
      <w:r w:rsidRPr="00FC295B">
        <w:rPr>
          <w:sz w:val="24"/>
          <w:szCs w:val="24"/>
        </w:rPr>
        <w:t xml:space="preserve">Genelge’nin 36 </w:t>
      </w:r>
      <w:proofErr w:type="spellStart"/>
      <w:r w:rsidRPr="00FC295B">
        <w:rPr>
          <w:sz w:val="24"/>
          <w:szCs w:val="24"/>
        </w:rPr>
        <w:t>ncı</w:t>
      </w:r>
      <w:proofErr w:type="spellEnd"/>
      <w:r w:rsidRPr="00FC295B">
        <w:rPr>
          <w:sz w:val="24"/>
          <w:szCs w:val="24"/>
        </w:rPr>
        <w:t xml:space="preserve"> maddesinin beşinci fıkrası saklı kalmak kaydıyla ödemenin; yararlanıcı/işbirliği kuruluşu tarafından bankacılık kanalı ile gerçekleştirilmesi zorunludur.  </w:t>
      </w:r>
    </w:p>
    <w:p w:rsidR="00972FDD" w:rsidRPr="00972FDD" w:rsidRDefault="00972FDD" w:rsidP="00972FDD">
      <w:pPr>
        <w:suppressAutoHyphens/>
        <w:jc w:val="both"/>
        <w:rPr>
          <w:sz w:val="24"/>
          <w:szCs w:val="24"/>
        </w:rPr>
      </w:pPr>
    </w:p>
    <w:p w:rsidR="002C652D" w:rsidRDefault="00972FDD" w:rsidP="00972FDD">
      <w:pPr>
        <w:numPr>
          <w:ilvl w:val="0"/>
          <w:numId w:val="11"/>
        </w:numPr>
        <w:suppressAutoHyphens/>
        <w:jc w:val="both"/>
        <w:rPr>
          <w:sz w:val="24"/>
          <w:szCs w:val="24"/>
        </w:rPr>
      </w:pPr>
      <w:r w:rsidRPr="00972FDD">
        <w:rPr>
          <w:sz w:val="24"/>
          <w:szCs w:val="24"/>
        </w:rPr>
        <w:lastRenderedPageBreak/>
        <w:t>Yurtdışında düzenlenen banka ödeme belgelerinin Ticaret Müşavirliği/Ataşeliği tarafından onaylanması halinde banka onayı aranmaz.</w:t>
      </w:r>
    </w:p>
    <w:p w:rsidR="002C652D" w:rsidRDefault="002C652D" w:rsidP="002C652D">
      <w:pPr>
        <w:pStyle w:val="ListeParagraf"/>
        <w:rPr>
          <w:sz w:val="24"/>
          <w:szCs w:val="24"/>
        </w:rPr>
      </w:pPr>
    </w:p>
    <w:p w:rsidR="008F7E5A" w:rsidRPr="003015C8" w:rsidRDefault="008F7E5A" w:rsidP="005233A7">
      <w:pPr>
        <w:pStyle w:val="ListeParagraf"/>
        <w:autoSpaceDE w:val="0"/>
        <w:autoSpaceDN w:val="0"/>
        <w:adjustRightInd w:val="0"/>
        <w:spacing w:line="360" w:lineRule="auto"/>
        <w:jc w:val="both"/>
        <w:rPr>
          <w:rFonts w:eastAsia="Arial Unicode MS"/>
          <w:snapToGrid/>
          <w:sz w:val="24"/>
          <w:szCs w:val="24"/>
          <w:lang w:eastAsia="en-US"/>
        </w:rPr>
      </w:pPr>
    </w:p>
    <w:sectPr w:rsidR="008F7E5A" w:rsidRPr="003015C8" w:rsidSect="009011F1">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3E0"/>
    <w:multiLevelType w:val="hybridMultilevel"/>
    <w:tmpl w:val="49B2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DE3557"/>
    <w:multiLevelType w:val="hybridMultilevel"/>
    <w:tmpl w:val="FF6A325C"/>
    <w:lvl w:ilvl="0" w:tplc="F6E4533A">
      <w:start w:val="1"/>
      <w:numFmt w:val="lowerLetter"/>
      <w:lvlText w:val="%1)"/>
      <w:lvlJc w:val="left"/>
      <w:pPr>
        <w:ind w:left="1440" w:hanging="360"/>
      </w:pPr>
      <w:rPr>
        <w:rFonts w:eastAsia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0A3B19"/>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115723"/>
    <w:multiLevelType w:val="hybridMultilevel"/>
    <w:tmpl w:val="27F440AC"/>
    <w:lvl w:ilvl="0" w:tplc="F6E4533A">
      <w:start w:val="1"/>
      <w:numFmt w:val="lowerLetter"/>
      <w:lvlText w:val="%1)"/>
      <w:lvlJc w:val="left"/>
      <w:pPr>
        <w:ind w:left="1440" w:hanging="360"/>
      </w:pPr>
      <w:rPr>
        <w:rFonts w:eastAsia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CA30E3A"/>
    <w:multiLevelType w:val="hybridMultilevel"/>
    <w:tmpl w:val="2EC250A2"/>
    <w:lvl w:ilvl="0" w:tplc="69844332">
      <w:start w:val="1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755D0B"/>
    <w:multiLevelType w:val="hybridMultilevel"/>
    <w:tmpl w:val="CDEE9B4E"/>
    <w:lvl w:ilvl="0" w:tplc="041F0017">
      <w:start w:val="1"/>
      <w:numFmt w:val="lowerLetter"/>
      <w:lvlText w:val="%1)"/>
      <w:lvlJc w:val="left"/>
      <w:pPr>
        <w:tabs>
          <w:tab w:val="num" w:pos="1636"/>
        </w:tabs>
        <w:ind w:left="1636" w:hanging="360"/>
      </w:pPr>
    </w:lvl>
    <w:lvl w:ilvl="1" w:tplc="041F0019" w:tentative="1">
      <w:start w:val="1"/>
      <w:numFmt w:val="lowerLetter"/>
      <w:lvlText w:val="%2."/>
      <w:lvlJc w:val="left"/>
      <w:pPr>
        <w:tabs>
          <w:tab w:val="num" w:pos="2356"/>
        </w:tabs>
        <w:ind w:left="2356" w:hanging="360"/>
      </w:p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abstractNum w:abstractNumId="6" w15:restartNumberingAfterBreak="0">
    <w:nsid w:val="12881B42"/>
    <w:multiLevelType w:val="hybridMultilevel"/>
    <w:tmpl w:val="C6D20402"/>
    <w:lvl w:ilvl="0" w:tplc="041F001B">
      <w:start w:val="1"/>
      <w:numFmt w:val="lowerRoman"/>
      <w:lvlText w:val="%1."/>
      <w:lvlJc w:val="righ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36A84"/>
    <w:multiLevelType w:val="hybridMultilevel"/>
    <w:tmpl w:val="4886A8E6"/>
    <w:lvl w:ilvl="0" w:tplc="EFE6FA18">
      <w:start w:val="1"/>
      <w:numFmt w:val="decimal"/>
      <w:lvlText w:val="%1."/>
      <w:lvlJc w:val="left"/>
      <w:pPr>
        <w:ind w:left="1068" w:hanging="360"/>
      </w:pPr>
      <w:rPr>
        <w:rFonts w:hint="default"/>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F9B3BB1"/>
    <w:multiLevelType w:val="hybridMultilevel"/>
    <w:tmpl w:val="6EB453F2"/>
    <w:lvl w:ilvl="0" w:tplc="041F0013">
      <w:start w:val="1"/>
      <w:numFmt w:val="upperRoman"/>
      <w:lvlText w:val="%1."/>
      <w:lvlJc w:val="right"/>
      <w:pPr>
        <w:ind w:left="2508" w:hanging="360"/>
      </w:pPr>
    </w:lvl>
    <w:lvl w:ilvl="1" w:tplc="041F0019" w:tentative="1">
      <w:start w:val="1"/>
      <w:numFmt w:val="lowerLetter"/>
      <w:lvlText w:val="%2."/>
      <w:lvlJc w:val="left"/>
      <w:pPr>
        <w:ind w:left="3228" w:hanging="360"/>
      </w:pPr>
    </w:lvl>
    <w:lvl w:ilvl="2" w:tplc="041F001B" w:tentative="1">
      <w:start w:val="1"/>
      <w:numFmt w:val="lowerRoman"/>
      <w:lvlText w:val="%3."/>
      <w:lvlJc w:val="right"/>
      <w:pPr>
        <w:ind w:left="3948" w:hanging="180"/>
      </w:pPr>
    </w:lvl>
    <w:lvl w:ilvl="3" w:tplc="041F000F" w:tentative="1">
      <w:start w:val="1"/>
      <w:numFmt w:val="decimal"/>
      <w:lvlText w:val="%4."/>
      <w:lvlJc w:val="left"/>
      <w:pPr>
        <w:ind w:left="4668" w:hanging="360"/>
      </w:pPr>
    </w:lvl>
    <w:lvl w:ilvl="4" w:tplc="041F0019" w:tentative="1">
      <w:start w:val="1"/>
      <w:numFmt w:val="lowerLetter"/>
      <w:lvlText w:val="%5."/>
      <w:lvlJc w:val="left"/>
      <w:pPr>
        <w:ind w:left="5388" w:hanging="360"/>
      </w:pPr>
    </w:lvl>
    <w:lvl w:ilvl="5" w:tplc="041F001B" w:tentative="1">
      <w:start w:val="1"/>
      <w:numFmt w:val="lowerRoman"/>
      <w:lvlText w:val="%6."/>
      <w:lvlJc w:val="right"/>
      <w:pPr>
        <w:ind w:left="6108" w:hanging="180"/>
      </w:pPr>
    </w:lvl>
    <w:lvl w:ilvl="6" w:tplc="041F000F" w:tentative="1">
      <w:start w:val="1"/>
      <w:numFmt w:val="decimal"/>
      <w:lvlText w:val="%7."/>
      <w:lvlJc w:val="left"/>
      <w:pPr>
        <w:ind w:left="6828" w:hanging="360"/>
      </w:pPr>
    </w:lvl>
    <w:lvl w:ilvl="7" w:tplc="041F0019" w:tentative="1">
      <w:start w:val="1"/>
      <w:numFmt w:val="lowerLetter"/>
      <w:lvlText w:val="%8."/>
      <w:lvlJc w:val="left"/>
      <w:pPr>
        <w:ind w:left="7548" w:hanging="360"/>
      </w:pPr>
    </w:lvl>
    <w:lvl w:ilvl="8" w:tplc="041F001B" w:tentative="1">
      <w:start w:val="1"/>
      <w:numFmt w:val="lowerRoman"/>
      <w:lvlText w:val="%9."/>
      <w:lvlJc w:val="right"/>
      <w:pPr>
        <w:ind w:left="8268" w:hanging="180"/>
      </w:pPr>
    </w:lvl>
  </w:abstractNum>
  <w:abstractNum w:abstractNumId="10" w15:restartNumberingAfterBreak="0">
    <w:nsid w:val="24102D9F"/>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98189B"/>
    <w:multiLevelType w:val="hybridMultilevel"/>
    <w:tmpl w:val="0AF00B98"/>
    <w:lvl w:ilvl="0" w:tplc="0486FFA2">
      <w:start w:val="1"/>
      <w:numFmt w:val="lowerLetter"/>
      <w:lvlText w:val="%1)"/>
      <w:lvlJc w:val="left"/>
      <w:pPr>
        <w:tabs>
          <w:tab w:val="num" w:pos="720"/>
        </w:tabs>
        <w:ind w:left="720" w:hanging="360"/>
      </w:pPr>
      <w:rPr>
        <w:rFonts w:hint="default"/>
        <w:color w:val="auto"/>
      </w:rPr>
    </w:lvl>
    <w:lvl w:ilvl="1" w:tplc="6B60DE5E">
      <w:start w:val="1"/>
      <w:numFmt w:val="decimal"/>
      <w:lvlText w:val="%2-"/>
      <w:lvlJc w:val="left"/>
      <w:pPr>
        <w:tabs>
          <w:tab w:val="num" w:pos="1590"/>
        </w:tabs>
        <w:ind w:left="1590" w:hanging="510"/>
      </w:pPr>
      <w:rPr>
        <w:rFonts w:hint="default"/>
      </w:rPr>
    </w:lvl>
    <w:lvl w:ilvl="2" w:tplc="3FE47FB8">
      <w:start w:val="1"/>
      <w:numFmt w:val="decimal"/>
      <w:lvlText w:val="%3)"/>
      <w:lvlJc w:val="left"/>
      <w:pPr>
        <w:tabs>
          <w:tab w:val="num" w:pos="360"/>
        </w:tabs>
        <w:ind w:left="360" w:hanging="360"/>
      </w:pPr>
      <w:rPr>
        <w:rFonts w:hint="default"/>
        <w:color w:val="00000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DB45A94"/>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480615"/>
    <w:multiLevelType w:val="hybridMultilevel"/>
    <w:tmpl w:val="F95284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95F75FF"/>
    <w:multiLevelType w:val="hybridMultilevel"/>
    <w:tmpl w:val="8B56F07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32287120">
      <w:start w:val="7"/>
      <w:numFmt w:val="bullet"/>
      <w:lvlText w:val="-"/>
      <w:lvlJc w:val="left"/>
      <w:pPr>
        <w:ind w:left="2880" w:hanging="360"/>
      </w:pPr>
      <w:rPr>
        <w:rFonts w:ascii="Times New Roman" w:eastAsia="Times New Roman" w:hAnsi="Times New Roman" w:cs="Times New Roman"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51613236"/>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36712F"/>
    <w:multiLevelType w:val="hybridMultilevel"/>
    <w:tmpl w:val="CFD24278"/>
    <w:lvl w:ilvl="0" w:tplc="707822BE">
      <w:start w:val="1"/>
      <w:numFmt w:val="lowerLetter"/>
      <w:lvlText w:val="%1)"/>
      <w:lvlJc w:val="left"/>
      <w:pPr>
        <w:tabs>
          <w:tab w:val="num" w:pos="720"/>
        </w:tabs>
        <w:ind w:left="720" w:hanging="360"/>
      </w:pPr>
      <w:rPr>
        <w:rFonts w:ascii="Times New Roman" w:eastAsiaTheme="minorHAnsi" w:hAnsi="Times New Roman" w:cs="Times New Roman"/>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46A26C8"/>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ED30BC0"/>
    <w:multiLevelType w:val="hybridMultilevel"/>
    <w:tmpl w:val="0EC888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CE5005"/>
    <w:multiLevelType w:val="hybridMultilevel"/>
    <w:tmpl w:val="3BFA3614"/>
    <w:lvl w:ilvl="0" w:tplc="F6E4533A">
      <w:start w:val="1"/>
      <w:numFmt w:val="lowerLetter"/>
      <w:lvlText w:val="%1)"/>
      <w:lvlJc w:val="left"/>
      <w:pPr>
        <w:ind w:left="1440" w:hanging="360"/>
      </w:pPr>
      <w:rPr>
        <w:rFonts w:eastAsiaTheme="minorHAnsi" w:hint="default"/>
        <w:sz w:val="22"/>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339571C"/>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3410FCE"/>
    <w:multiLevelType w:val="hybridMultilevel"/>
    <w:tmpl w:val="41BAD112"/>
    <w:lvl w:ilvl="0" w:tplc="ACEA0C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6412546B"/>
    <w:multiLevelType w:val="hybridMultilevel"/>
    <w:tmpl w:val="E11A31AE"/>
    <w:lvl w:ilvl="0" w:tplc="041F000D">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5B4FCC"/>
    <w:multiLevelType w:val="hybridMultilevel"/>
    <w:tmpl w:val="DD4E743E"/>
    <w:lvl w:ilvl="0" w:tplc="041F0017">
      <w:start w:val="1"/>
      <w:numFmt w:val="lowerLetter"/>
      <w:lvlText w:val="%1)"/>
      <w:lvlJc w:val="left"/>
      <w:pPr>
        <w:tabs>
          <w:tab w:val="num" w:pos="1636"/>
        </w:tabs>
        <w:ind w:left="1636" w:hanging="360"/>
      </w:pPr>
      <w:rPr>
        <w:rFonts w:hint="default"/>
        <w:color w:val="auto"/>
      </w:rPr>
    </w:lvl>
    <w:lvl w:ilvl="1" w:tplc="041F000D">
      <w:start w:val="1"/>
      <w:numFmt w:val="bullet"/>
      <w:lvlText w:val=""/>
      <w:lvlJc w:val="left"/>
      <w:pPr>
        <w:tabs>
          <w:tab w:val="num" w:pos="2356"/>
        </w:tabs>
        <w:ind w:left="2356" w:hanging="360"/>
      </w:pPr>
      <w:rPr>
        <w:rFonts w:ascii="Wingdings" w:hAnsi="Wingdings" w:hint="default"/>
        <w:color w:val="auto"/>
      </w:r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abstractNum w:abstractNumId="26" w15:restartNumberingAfterBreak="0">
    <w:nsid w:val="682F258D"/>
    <w:multiLevelType w:val="hybridMultilevel"/>
    <w:tmpl w:val="A45624A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7" w15:restartNumberingAfterBreak="0">
    <w:nsid w:val="6E52000C"/>
    <w:multiLevelType w:val="hybridMultilevel"/>
    <w:tmpl w:val="4290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32349A"/>
    <w:multiLevelType w:val="hybridMultilevel"/>
    <w:tmpl w:val="3E62B0FE"/>
    <w:lvl w:ilvl="0" w:tplc="5F8ACBB4">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7C35615F"/>
    <w:multiLevelType w:val="hybridMultilevel"/>
    <w:tmpl w:val="A87AC06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170CE3"/>
    <w:multiLevelType w:val="multilevel"/>
    <w:tmpl w:val="D3948A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rPr>
        <w:rFonts w:ascii="Times New Roman" w:eastAsia="Arial Unicode MS"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6"/>
  </w:num>
  <w:num w:numId="3">
    <w:abstractNumId w:val="30"/>
  </w:num>
  <w:num w:numId="4">
    <w:abstractNumId w:val="10"/>
  </w:num>
  <w:num w:numId="5">
    <w:abstractNumId w:val="22"/>
  </w:num>
  <w:num w:numId="6">
    <w:abstractNumId w:val="2"/>
  </w:num>
  <w:num w:numId="7">
    <w:abstractNumId w:val="18"/>
  </w:num>
  <w:num w:numId="8">
    <w:abstractNumId w:val="12"/>
  </w:num>
  <w:num w:numId="9">
    <w:abstractNumId w:val="23"/>
  </w:num>
  <w:num w:numId="10">
    <w:abstractNumId w:val="8"/>
  </w:num>
  <w:num w:numId="11">
    <w:abstractNumId w:val="27"/>
  </w:num>
  <w:num w:numId="12">
    <w:abstractNumId w:val="15"/>
  </w:num>
  <w:num w:numId="13">
    <w:abstractNumId w:val="25"/>
  </w:num>
  <w:num w:numId="14">
    <w:abstractNumId w:val="5"/>
  </w:num>
  <w:num w:numId="15">
    <w:abstractNumId w:val="11"/>
  </w:num>
  <w:num w:numId="16">
    <w:abstractNumId w:val="24"/>
  </w:num>
  <w:num w:numId="17">
    <w:abstractNumId w:val="13"/>
  </w:num>
  <w:num w:numId="18">
    <w:abstractNumId w:val="17"/>
  </w:num>
  <w:num w:numId="19">
    <w:abstractNumId w:val="21"/>
  </w:num>
  <w:num w:numId="20">
    <w:abstractNumId w:val="3"/>
  </w:num>
  <w:num w:numId="21">
    <w:abstractNumId w:val="1"/>
  </w:num>
  <w:num w:numId="22">
    <w:abstractNumId w:val="9"/>
  </w:num>
  <w:num w:numId="23">
    <w:abstractNumId w:val="6"/>
  </w:num>
  <w:num w:numId="24">
    <w:abstractNumId w:val="29"/>
  </w:num>
  <w:num w:numId="25">
    <w:abstractNumId w:val="14"/>
  </w:num>
  <w:num w:numId="26">
    <w:abstractNumId w:val="7"/>
  </w:num>
  <w:num w:numId="27">
    <w:abstractNumId w:val="19"/>
  </w:num>
  <w:num w:numId="28">
    <w:abstractNumId w:val="20"/>
  </w:num>
  <w:num w:numId="29">
    <w:abstractNumId w:val="0"/>
  </w:num>
  <w:num w:numId="30">
    <w:abstractNumId w:val="2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FB"/>
    <w:rsid w:val="0001232F"/>
    <w:rsid w:val="00030C50"/>
    <w:rsid w:val="00064F8A"/>
    <w:rsid w:val="000E5D29"/>
    <w:rsid w:val="000F632A"/>
    <w:rsid w:val="00122E30"/>
    <w:rsid w:val="00152A66"/>
    <w:rsid w:val="001C2AB1"/>
    <w:rsid w:val="001F6B9E"/>
    <w:rsid w:val="00220E55"/>
    <w:rsid w:val="002716B8"/>
    <w:rsid w:val="002C4294"/>
    <w:rsid w:val="002C652D"/>
    <w:rsid w:val="002D0EA4"/>
    <w:rsid w:val="002F078A"/>
    <w:rsid w:val="00300A15"/>
    <w:rsid w:val="003015C8"/>
    <w:rsid w:val="003176E8"/>
    <w:rsid w:val="00360C81"/>
    <w:rsid w:val="00366A7C"/>
    <w:rsid w:val="003C5433"/>
    <w:rsid w:val="003E699D"/>
    <w:rsid w:val="0045714A"/>
    <w:rsid w:val="00474AC0"/>
    <w:rsid w:val="004E1A5F"/>
    <w:rsid w:val="004E1D0C"/>
    <w:rsid w:val="005233A7"/>
    <w:rsid w:val="005524AD"/>
    <w:rsid w:val="005527D1"/>
    <w:rsid w:val="00556162"/>
    <w:rsid w:val="005D48D9"/>
    <w:rsid w:val="005F4A57"/>
    <w:rsid w:val="00635610"/>
    <w:rsid w:val="006358FC"/>
    <w:rsid w:val="00691872"/>
    <w:rsid w:val="00695492"/>
    <w:rsid w:val="00706506"/>
    <w:rsid w:val="007C1385"/>
    <w:rsid w:val="007E1EE7"/>
    <w:rsid w:val="0080011D"/>
    <w:rsid w:val="00803A27"/>
    <w:rsid w:val="00820BBC"/>
    <w:rsid w:val="00847200"/>
    <w:rsid w:val="008654EB"/>
    <w:rsid w:val="00874327"/>
    <w:rsid w:val="008B11AB"/>
    <w:rsid w:val="008F5CB4"/>
    <w:rsid w:val="008F7E5A"/>
    <w:rsid w:val="009011F1"/>
    <w:rsid w:val="0090622A"/>
    <w:rsid w:val="009149DA"/>
    <w:rsid w:val="009409B4"/>
    <w:rsid w:val="009476FB"/>
    <w:rsid w:val="00962EB0"/>
    <w:rsid w:val="00972FDD"/>
    <w:rsid w:val="00A04D3F"/>
    <w:rsid w:val="00AD0A3C"/>
    <w:rsid w:val="00AF1559"/>
    <w:rsid w:val="00AF4279"/>
    <w:rsid w:val="00AF510D"/>
    <w:rsid w:val="00B6581F"/>
    <w:rsid w:val="00BB06AC"/>
    <w:rsid w:val="00BB4A63"/>
    <w:rsid w:val="00BF5E9F"/>
    <w:rsid w:val="00C26560"/>
    <w:rsid w:val="00CE7C6C"/>
    <w:rsid w:val="00D17438"/>
    <w:rsid w:val="00D97493"/>
    <w:rsid w:val="00DB3360"/>
    <w:rsid w:val="00E36382"/>
    <w:rsid w:val="00E51625"/>
    <w:rsid w:val="00E81D0A"/>
    <w:rsid w:val="00EA1FAE"/>
    <w:rsid w:val="00EE7939"/>
    <w:rsid w:val="00EF0F9A"/>
    <w:rsid w:val="00F17343"/>
    <w:rsid w:val="00F52614"/>
    <w:rsid w:val="00F96C56"/>
    <w:rsid w:val="00FC295B"/>
    <w:rsid w:val="00FE54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F7164"/>
  <w15:docId w15:val="{24480D24-75FF-4275-B388-1A317404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FB"/>
    <w:pPr>
      <w:spacing w:after="0" w:line="240" w:lineRule="auto"/>
    </w:pPr>
    <w:rPr>
      <w:rFonts w:ascii="Times New Roman" w:eastAsia="Times New Roman" w:hAnsi="Times New Roman" w:cs="Times New Roman"/>
      <w:snapToGrid w:val="0"/>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47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Sümeyra ATILGAN</cp:lastModifiedBy>
  <cp:revision>34</cp:revision>
  <cp:lastPrinted>2019-11-27T07:28:00Z</cp:lastPrinted>
  <dcterms:created xsi:type="dcterms:W3CDTF">2015-06-01T13:24:00Z</dcterms:created>
  <dcterms:modified xsi:type="dcterms:W3CDTF">2021-04-01T06:25:00Z</dcterms:modified>
</cp:coreProperties>
</file>