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5D" w:rsidRDefault="006E5E5D" w:rsidP="00AB5691">
      <w:pPr>
        <w:pStyle w:val="GvdeMetni2"/>
        <w:rPr>
          <w:u w:val="none"/>
        </w:rPr>
      </w:pPr>
    </w:p>
    <w:p w:rsidR="00AB5691" w:rsidRPr="009742A1" w:rsidRDefault="00AB5691" w:rsidP="00AB5691">
      <w:pPr>
        <w:pStyle w:val="GvdeMetni2"/>
        <w:rPr>
          <w:u w:val="none"/>
        </w:rPr>
      </w:pPr>
      <w:r w:rsidRPr="009742A1">
        <w:rPr>
          <w:u w:val="none"/>
        </w:rPr>
        <w:t xml:space="preserve">İŞBİRLİĞİ KURULUŞLARI TARAFINDAN TANITIM DESTEĞİ İÇİN </w:t>
      </w:r>
      <w:r w:rsidR="008D0B64" w:rsidRPr="009742A1">
        <w:rPr>
          <w:u w:val="none"/>
        </w:rPr>
        <w:t xml:space="preserve">DYS ÜZERİNDEN </w:t>
      </w:r>
      <w:r w:rsidRPr="009742A1">
        <w:rPr>
          <w:u w:val="none"/>
        </w:rPr>
        <w:t>İBRAZ EDİLMESİ GEREKEN BİLGİ VE BELGELER</w:t>
      </w:r>
    </w:p>
    <w:p w:rsidR="00286B1F" w:rsidRPr="009742A1" w:rsidRDefault="00286B1F" w:rsidP="00286B1F"/>
    <w:p w:rsidR="001970B9" w:rsidRPr="009742A1" w:rsidRDefault="001970B9" w:rsidP="00972494">
      <w:pPr>
        <w:jc w:val="both"/>
        <w:rPr>
          <w:u w:val="single"/>
        </w:rPr>
      </w:pPr>
    </w:p>
    <w:p w:rsidR="0009552D" w:rsidRPr="009742A1" w:rsidRDefault="0009552D" w:rsidP="0009552D">
      <w:pPr>
        <w:jc w:val="both"/>
      </w:pPr>
    </w:p>
    <w:p w:rsidR="00972494" w:rsidRPr="009742A1" w:rsidRDefault="001443B8" w:rsidP="00161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2A1">
        <w:t xml:space="preserve">Tanıtım </w:t>
      </w:r>
      <w:r w:rsidR="00161911" w:rsidRPr="009742A1">
        <w:t>sözleşme</w:t>
      </w:r>
      <w:r w:rsidRPr="009742A1">
        <w:t>si</w:t>
      </w:r>
      <w:r w:rsidR="0009552D" w:rsidRPr="009742A1">
        <w:t xml:space="preserve"> </w:t>
      </w:r>
      <w:r w:rsidRPr="009742A1">
        <w:t>v</w:t>
      </w:r>
      <w:r w:rsidRPr="009742A1">
        <w:rPr>
          <w:rFonts w:eastAsia="Arial Unicode MS"/>
        </w:rPr>
        <w:t>e yeminli tercümanlara yaptırılmış tercümesi</w:t>
      </w:r>
      <w:r w:rsidR="00133AE1" w:rsidRPr="009742A1">
        <w:rPr>
          <w:rFonts w:eastAsia="Arial Unicode MS"/>
        </w:rPr>
        <w:t xml:space="preserve"> </w:t>
      </w:r>
      <w:r w:rsidR="00161911" w:rsidRPr="009742A1">
        <w:rPr>
          <w:rFonts w:eastAsia="Arial Unicode MS"/>
        </w:rPr>
        <w:t>(</w:t>
      </w:r>
      <w:r w:rsidR="00161911" w:rsidRPr="009742A1">
        <w:t>Tek bir tanıtım faaliyeti kapsamında 10.000 ABD Doları’nın altında gerçekleştirilen faaliyetler için sözleşme aranmaz</w:t>
      </w:r>
      <w:r w:rsidR="00005499" w:rsidRPr="009742A1">
        <w:t>.</w:t>
      </w:r>
      <w:r w:rsidR="00161911" w:rsidRPr="009742A1">
        <w:rPr>
          <w:rFonts w:eastAsia="Arial Unicode MS"/>
        </w:rPr>
        <w:t>)</w:t>
      </w:r>
      <w:r w:rsidR="00227F2B" w:rsidRPr="009742A1">
        <w:t xml:space="preserve"> </w:t>
      </w:r>
    </w:p>
    <w:p w:rsidR="00161911" w:rsidRPr="009742A1" w:rsidRDefault="00161911" w:rsidP="00825E6B">
      <w:pPr>
        <w:ind w:left="360"/>
        <w:jc w:val="both"/>
        <w:rPr>
          <w:strike/>
        </w:rPr>
      </w:pPr>
    </w:p>
    <w:p w:rsidR="00161911" w:rsidRPr="009742A1" w:rsidRDefault="00CC2944" w:rsidP="00161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2A1">
        <w:t>F</w:t>
      </w:r>
      <w:r w:rsidR="00161911" w:rsidRPr="009742A1">
        <w:t xml:space="preserve">atura </w:t>
      </w:r>
      <w:r w:rsidRPr="009742A1">
        <w:t>v</w:t>
      </w:r>
      <w:r w:rsidRPr="009742A1">
        <w:rPr>
          <w:rFonts w:eastAsia="Arial Unicode MS"/>
        </w:rPr>
        <w:t>e yeminli tercümanlara yaptırılmış tercümesi</w:t>
      </w:r>
    </w:p>
    <w:p w:rsidR="00161911" w:rsidRPr="009742A1" w:rsidRDefault="00161911" w:rsidP="00161911">
      <w:pPr>
        <w:jc w:val="both"/>
      </w:pPr>
    </w:p>
    <w:p w:rsidR="00161911" w:rsidRPr="009742A1" w:rsidRDefault="00CC2944" w:rsidP="00303F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2A1">
        <w:t xml:space="preserve">Tanıtım ödemelerine </w:t>
      </w:r>
      <w:r w:rsidR="00161911" w:rsidRPr="009742A1">
        <w:t xml:space="preserve">ilişkin banka </w:t>
      </w:r>
      <w:proofErr w:type="gramStart"/>
      <w:r w:rsidR="00161911" w:rsidRPr="009742A1">
        <w:t>dekontu</w:t>
      </w:r>
      <w:proofErr w:type="gramEnd"/>
      <w:r w:rsidR="00161911" w:rsidRPr="009742A1">
        <w:t xml:space="preserve">, </w:t>
      </w:r>
      <w:r w:rsidR="00334ECB" w:rsidRPr="009742A1">
        <w:t xml:space="preserve">kredi kartı ekstresi, </w:t>
      </w:r>
      <w:r w:rsidR="0009552D" w:rsidRPr="009742A1">
        <w:t>hesap dökümü vb. belgeler</w:t>
      </w:r>
      <w:r w:rsidR="00303F48" w:rsidRPr="009742A1">
        <w:t xml:space="preserve"> ve yeminli tercümanlara yaptırılmış tercümesi. Ödemenin çek ile yapılması halinde, banka hesap dökümü yanında çek fotokopisi ve yeminli tercümanlara yaptırılmış tercümesi.</w:t>
      </w:r>
    </w:p>
    <w:p w:rsidR="00161911" w:rsidRPr="009742A1" w:rsidRDefault="00161911" w:rsidP="00161911">
      <w:pPr>
        <w:jc w:val="both"/>
      </w:pPr>
    </w:p>
    <w:p w:rsidR="004B381B" w:rsidRPr="009742A1" w:rsidRDefault="0009552D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2A1">
        <w:t>Medya Gerçekleştirme Raporu</w:t>
      </w:r>
      <w:r w:rsidR="00161911" w:rsidRPr="009742A1">
        <w:t xml:space="preserve"> </w:t>
      </w:r>
      <w:r w:rsidR="00BB70A3" w:rsidRPr="009742A1">
        <w:t xml:space="preserve">(Televizyon ve radyo reklamları için) </w:t>
      </w:r>
      <w:r w:rsidR="00CC2944" w:rsidRPr="009742A1">
        <w:t>v</w:t>
      </w:r>
      <w:r w:rsidR="00CC2944" w:rsidRPr="009742A1">
        <w:rPr>
          <w:rFonts w:eastAsia="Arial Unicode MS"/>
        </w:rPr>
        <w:t>e yeminli tercümanlara yaptırılmış tercümesi</w:t>
      </w:r>
    </w:p>
    <w:p w:rsidR="004B381B" w:rsidRPr="009742A1" w:rsidRDefault="004B381B" w:rsidP="004B381B">
      <w:pPr>
        <w:pStyle w:val="ListeParagraf"/>
      </w:pPr>
    </w:p>
    <w:p w:rsidR="004B381B" w:rsidRPr="009742A1" w:rsidRDefault="004B381B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42A1">
        <w:t xml:space="preserve">Tanıtım örnekleri (reklam verilen gazete, dergi örneği, video kaydı, elektronik ortamdaki tanıtımlar için yayımlandıkları tarihteki ekran görüntüleri </w:t>
      </w:r>
      <w:proofErr w:type="spellStart"/>
      <w:r w:rsidRPr="009742A1">
        <w:t>vb</w:t>
      </w:r>
      <w:proofErr w:type="spellEnd"/>
      <w:r w:rsidRPr="009742A1">
        <w:t>),</w:t>
      </w:r>
    </w:p>
    <w:p w:rsidR="004B381B" w:rsidRPr="009742A1" w:rsidRDefault="004B381B" w:rsidP="004B381B">
      <w:pPr>
        <w:pStyle w:val="ListeParagraf"/>
      </w:pPr>
    </w:p>
    <w:p w:rsidR="004B381B" w:rsidRPr="009742A1" w:rsidRDefault="004B381B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9742A1">
        <w:t>Tanıtım organizasyonlarına ilişkin görsel dokümanlar (fotoğraf, video kaydı),</w:t>
      </w:r>
    </w:p>
    <w:p w:rsidR="004B381B" w:rsidRPr="009742A1" w:rsidRDefault="004B381B" w:rsidP="004B381B">
      <w:pPr>
        <w:pStyle w:val="ListeParagraf"/>
      </w:pPr>
    </w:p>
    <w:p w:rsidR="00743D1C" w:rsidRPr="009742A1" w:rsidRDefault="004B381B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</w:pPr>
      <w:r w:rsidRPr="009742A1">
        <w:t>Türkiye’den temin edilen tanıtım malzemeleri için; tanıtım malzemelerinin yurtdışına gönderildiğine dair gümrük beyannameleri  (bedelsiz veya iz bedeli üzerinden düzenlenmesi gerekmektedir), miktar bazında detaylı olarak düzenlenmiş kurye, kargo faturaları vb. belgeler,</w:t>
      </w:r>
    </w:p>
    <w:p w:rsidR="00743D1C" w:rsidRPr="009742A1" w:rsidRDefault="00743D1C" w:rsidP="00743D1C">
      <w:pPr>
        <w:ind w:left="720"/>
        <w:jc w:val="both"/>
      </w:pPr>
    </w:p>
    <w:p w:rsidR="00D01048" w:rsidRPr="009742A1" w:rsidRDefault="00AE2320" w:rsidP="00743D1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9742A1">
        <w:t xml:space="preserve"> </w:t>
      </w:r>
      <w:r w:rsidR="009742A1">
        <w:t xml:space="preserve">Bakanlık </w:t>
      </w:r>
      <w:bookmarkStart w:id="0" w:name="_GoBack"/>
      <w:bookmarkEnd w:id="0"/>
      <w:r w:rsidR="00E50174" w:rsidRPr="009742A1">
        <w:t>tarafından istenilen diğer bilgi ve belgeler.</w:t>
      </w:r>
    </w:p>
    <w:p w:rsidR="00D73BEE" w:rsidRPr="009742A1" w:rsidRDefault="00D73BEE" w:rsidP="00D01048">
      <w:pPr>
        <w:jc w:val="both"/>
      </w:pPr>
    </w:p>
    <w:p w:rsidR="00331ADB" w:rsidRPr="009742A1" w:rsidRDefault="00DA3D9B" w:rsidP="00EE1CB2">
      <w:pPr>
        <w:spacing w:after="120"/>
        <w:jc w:val="both"/>
      </w:pPr>
      <w:r w:rsidRPr="009742A1">
        <w:t xml:space="preserve">     </w:t>
      </w:r>
      <w:r w:rsidR="003D6A04" w:rsidRPr="009742A1">
        <w:rPr>
          <w:b/>
        </w:rPr>
        <w:t xml:space="preserve"> </w:t>
      </w:r>
      <w:r w:rsidR="00331ADB" w:rsidRPr="009742A1">
        <w:rPr>
          <w:b/>
        </w:rPr>
        <w:t>ÖNEMLİ NOT</w:t>
      </w:r>
      <w:r w:rsidR="003A1DB4" w:rsidRPr="009742A1">
        <w:rPr>
          <w:b/>
        </w:rPr>
        <w:t>LAR</w:t>
      </w:r>
      <w:r w:rsidR="00331ADB" w:rsidRPr="009742A1">
        <w:rPr>
          <w:b/>
        </w:rPr>
        <w:t>:</w:t>
      </w:r>
      <w:r w:rsidR="00331ADB" w:rsidRPr="009742A1">
        <w:t xml:space="preserve"> </w:t>
      </w:r>
    </w:p>
    <w:p w:rsidR="00753A51" w:rsidRPr="009742A1" w:rsidRDefault="00753A51" w:rsidP="00753A51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9742A1">
        <w:rPr>
          <w:b/>
        </w:rPr>
        <w:t>Tanıtım desteği başvurusuna ilişkin İngilizce belgelerin tercüme edilmesine gerek yoktur.</w:t>
      </w:r>
    </w:p>
    <w:p w:rsidR="00753A51" w:rsidRPr="009742A1" w:rsidRDefault="00753A51" w:rsidP="009742A1">
      <w:pPr>
        <w:numPr>
          <w:ilvl w:val="1"/>
          <w:numId w:val="7"/>
        </w:numPr>
        <w:tabs>
          <w:tab w:val="clear" w:pos="1440"/>
          <w:tab w:val="num" w:pos="360"/>
          <w:tab w:val="num" w:pos="2628"/>
        </w:tabs>
        <w:spacing w:after="120"/>
        <w:ind w:left="357" w:hanging="357"/>
        <w:jc w:val="both"/>
        <w:rPr>
          <w:b/>
        </w:rPr>
      </w:pPr>
      <w:proofErr w:type="spellStart"/>
      <w:r w:rsidRPr="009742A1">
        <w:rPr>
          <w:b/>
        </w:rPr>
        <w:t>DYS’de</w:t>
      </w:r>
      <w:proofErr w:type="spellEnd"/>
      <w:r w:rsidRPr="009742A1">
        <w:rPr>
          <w:b/>
        </w:rPr>
        <w:t xml:space="preserve"> kayıtlı bulunan ve geçerliliği devam eden bilgi ve belgeler ile doğruluğu elektronik ortamda </w:t>
      </w:r>
      <w:r w:rsidR="005B2247" w:rsidRPr="009742A1">
        <w:rPr>
          <w:b/>
        </w:rPr>
        <w:t xml:space="preserve">incelemeci kuruluş </w:t>
      </w:r>
      <w:r w:rsidRPr="009742A1">
        <w:rPr>
          <w:b/>
        </w:rPr>
        <w:t xml:space="preserve">tarafından teyit edilebilen bilgi ve belgeler geçerli kabul edilir ve </w:t>
      </w:r>
      <w:r w:rsidR="005B2247" w:rsidRPr="009742A1">
        <w:rPr>
          <w:b/>
        </w:rPr>
        <w:t xml:space="preserve">İşbirliği Kuruluşları </w:t>
      </w:r>
      <w:r w:rsidRPr="009742A1">
        <w:rPr>
          <w:b/>
        </w:rPr>
        <w:t xml:space="preserve">tarafından </w:t>
      </w:r>
      <w:proofErr w:type="spellStart"/>
      <w:r w:rsidRPr="009742A1">
        <w:rPr>
          <w:b/>
        </w:rPr>
        <w:t>DYS’de</w:t>
      </w:r>
      <w:proofErr w:type="spellEnd"/>
      <w:r w:rsidRPr="009742A1">
        <w:rPr>
          <w:b/>
        </w:rPr>
        <w:t xml:space="preserve"> yeniden ibrazı aranmaz</w:t>
      </w:r>
      <w:r w:rsidR="009742A1">
        <w:rPr>
          <w:b/>
        </w:rPr>
        <w:t>.</w:t>
      </w:r>
    </w:p>
    <w:sectPr w:rsidR="00753A51" w:rsidRPr="009742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98" w:rsidRDefault="00691798">
      <w:r>
        <w:separator/>
      </w:r>
    </w:p>
  </w:endnote>
  <w:endnote w:type="continuationSeparator" w:id="0">
    <w:p w:rsidR="00691798" w:rsidRDefault="006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5E5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98" w:rsidRDefault="00691798">
      <w:r>
        <w:separator/>
      </w:r>
    </w:p>
  </w:footnote>
  <w:footnote w:type="continuationSeparator" w:id="0">
    <w:p w:rsidR="00691798" w:rsidRDefault="0069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EF" w:rsidRPr="00D516BF" w:rsidRDefault="004C53EF">
    <w:pPr>
      <w:pStyle w:val="stBilgi"/>
      <w:rPr>
        <w:b/>
        <w:u w:val="single"/>
      </w:rPr>
    </w:pPr>
    <w:r w:rsidRPr="00D516BF">
      <w:rPr>
        <w:b/>
        <w:u w:val="single"/>
      </w:rPr>
      <w:t>EK</w:t>
    </w:r>
    <w:r>
      <w:rPr>
        <w:b/>
        <w:u w:val="single"/>
      </w:rPr>
      <w:t>-</w:t>
    </w:r>
    <w:r w:rsidR="004B381B">
      <w:rPr>
        <w:b/>
        <w:u w:val="single"/>
      </w:rPr>
      <w:t>3</w:t>
    </w:r>
    <w:r w:rsidR="00522131"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2F32"/>
    <w:multiLevelType w:val="hybridMultilevel"/>
    <w:tmpl w:val="60DC3018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7067"/>
    <w:multiLevelType w:val="hybridMultilevel"/>
    <w:tmpl w:val="AEEE79FE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23CD8"/>
    <w:multiLevelType w:val="multilevel"/>
    <w:tmpl w:val="8248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7128A"/>
    <w:multiLevelType w:val="hybridMultilevel"/>
    <w:tmpl w:val="BB925A22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44C79"/>
    <w:multiLevelType w:val="hybridMultilevel"/>
    <w:tmpl w:val="E7A0A6C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4"/>
    <w:rsid w:val="00005499"/>
    <w:rsid w:val="0003709B"/>
    <w:rsid w:val="00044336"/>
    <w:rsid w:val="00046E09"/>
    <w:rsid w:val="00052E13"/>
    <w:rsid w:val="0009552D"/>
    <w:rsid w:val="000A421D"/>
    <w:rsid w:val="000A49B9"/>
    <w:rsid w:val="000C6531"/>
    <w:rsid w:val="000E0CDE"/>
    <w:rsid w:val="001037B0"/>
    <w:rsid w:val="00133AE1"/>
    <w:rsid w:val="001443B8"/>
    <w:rsid w:val="00161911"/>
    <w:rsid w:val="001970B9"/>
    <w:rsid w:val="00213AB6"/>
    <w:rsid w:val="00227F2B"/>
    <w:rsid w:val="00233DDE"/>
    <w:rsid w:val="00264CA8"/>
    <w:rsid w:val="002733E1"/>
    <w:rsid w:val="00275103"/>
    <w:rsid w:val="00286B1F"/>
    <w:rsid w:val="002A18DB"/>
    <w:rsid w:val="002A766C"/>
    <w:rsid w:val="002D1771"/>
    <w:rsid w:val="00303F48"/>
    <w:rsid w:val="00307EDE"/>
    <w:rsid w:val="00331ADB"/>
    <w:rsid w:val="00334ECB"/>
    <w:rsid w:val="00357647"/>
    <w:rsid w:val="00366F0D"/>
    <w:rsid w:val="00384E12"/>
    <w:rsid w:val="003A1DB4"/>
    <w:rsid w:val="003B4C68"/>
    <w:rsid w:val="003D6A04"/>
    <w:rsid w:val="00427D20"/>
    <w:rsid w:val="00442421"/>
    <w:rsid w:val="004A3BC4"/>
    <w:rsid w:val="004B381B"/>
    <w:rsid w:val="004C53EF"/>
    <w:rsid w:val="004C5F2C"/>
    <w:rsid w:val="005054C3"/>
    <w:rsid w:val="00522131"/>
    <w:rsid w:val="005A6487"/>
    <w:rsid w:val="005B2247"/>
    <w:rsid w:val="005B6D86"/>
    <w:rsid w:val="005E3C13"/>
    <w:rsid w:val="00691798"/>
    <w:rsid w:val="006E5E5D"/>
    <w:rsid w:val="00711CE0"/>
    <w:rsid w:val="00743D1C"/>
    <w:rsid w:val="00753A51"/>
    <w:rsid w:val="007A0F0B"/>
    <w:rsid w:val="007C214F"/>
    <w:rsid w:val="007D03DA"/>
    <w:rsid w:val="007D0542"/>
    <w:rsid w:val="007E5067"/>
    <w:rsid w:val="0080505A"/>
    <w:rsid w:val="00825E6B"/>
    <w:rsid w:val="00845F29"/>
    <w:rsid w:val="00867EAC"/>
    <w:rsid w:val="008B1AF5"/>
    <w:rsid w:val="008B7475"/>
    <w:rsid w:val="008D0B64"/>
    <w:rsid w:val="008D0F3E"/>
    <w:rsid w:val="008D7E49"/>
    <w:rsid w:val="008F0CD5"/>
    <w:rsid w:val="008F4FC5"/>
    <w:rsid w:val="009523F0"/>
    <w:rsid w:val="00972494"/>
    <w:rsid w:val="009742A1"/>
    <w:rsid w:val="00993626"/>
    <w:rsid w:val="009E7246"/>
    <w:rsid w:val="00A002D0"/>
    <w:rsid w:val="00A12AC5"/>
    <w:rsid w:val="00A43401"/>
    <w:rsid w:val="00A62E82"/>
    <w:rsid w:val="00A63C9E"/>
    <w:rsid w:val="00A92787"/>
    <w:rsid w:val="00AA09AA"/>
    <w:rsid w:val="00AA7AED"/>
    <w:rsid w:val="00AB5691"/>
    <w:rsid w:val="00AC33C3"/>
    <w:rsid w:val="00AC5D2D"/>
    <w:rsid w:val="00AC6233"/>
    <w:rsid w:val="00AD6E45"/>
    <w:rsid w:val="00AE1E51"/>
    <w:rsid w:val="00AE2320"/>
    <w:rsid w:val="00AE60F8"/>
    <w:rsid w:val="00B86B1E"/>
    <w:rsid w:val="00BA1D7B"/>
    <w:rsid w:val="00BB70A3"/>
    <w:rsid w:val="00BC72C1"/>
    <w:rsid w:val="00BD7CE3"/>
    <w:rsid w:val="00C47739"/>
    <w:rsid w:val="00C6070E"/>
    <w:rsid w:val="00C762DB"/>
    <w:rsid w:val="00C8335B"/>
    <w:rsid w:val="00CA0380"/>
    <w:rsid w:val="00CC2944"/>
    <w:rsid w:val="00D01048"/>
    <w:rsid w:val="00D516BF"/>
    <w:rsid w:val="00D73BEE"/>
    <w:rsid w:val="00DA3D9B"/>
    <w:rsid w:val="00DD138B"/>
    <w:rsid w:val="00DE37C0"/>
    <w:rsid w:val="00E1637E"/>
    <w:rsid w:val="00E50174"/>
    <w:rsid w:val="00E638A6"/>
    <w:rsid w:val="00E826A5"/>
    <w:rsid w:val="00E86C91"/>
    <w:rsid w:val="00EC7F5D"/>
    <w:rsid w:val="00EE1CB2"/>
    <w:rsid w:val="00EE57A9"/>
    <w:rsid w:val="00EF2E5C"/>
    <w:rsid w:val="00EF3DB5"/>
    <w:rsid w:val="00F718D7"/>
    <w:rsid w:val="00F7675C"/>
    <w:rsid w:val="00F957D7"/>
    <w:rsid w:val="00FF1415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5A396"/>
  <w15:chartTrackingRefBased/>
  <w15:docId w15:val="{F487D738-E1BC-49EC-AEE8-D52E570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94"/>
    <w:rPr>
      <w:sz w:val="24"/>
      <w:szCs w:val="24"/>
    </w:rPr>
  </w:style>
  <w:style w:type="paragraph" w:styleId="Balk2">
    <w:name w:val="heading 2"/>
    <w:basedOn w:val="Normal"/>
    <w:next w:val="Normal"/>
    <w:qFormat/>
    <w:rsid w:val="00972494"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">
    <w:name w:val="Char Char1"/>
    <w:basedOn w:val="Normal"/>
    <w:rsid w:val="0097249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F7675C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D516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16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3BEE"/>
  </w:style>
  <w:style w:type="paragraph" w:styleId="ListeParagraf">
    <w:name w:val="List Paragraph"/>
    <w:basedOn w:val="Normal"/>
    <w:uiPriority w:val="34"/>
    <w:qFormat/>
    <w:rsid w:val="004B381B"/>
    <w:pPr>
      <w:ind w:left="708"/>
    </w:pPr>
  </w:style>
  <w:style w:type="paragraph" w:styleId="GvdeMetni2">
    <w:name w:val="Body Text 2"/>
    <w:basedOn w:val="Normal"/>
    <w:link w:val="GvdeMetni2Char"/>
    <w:unhideWhenUsed/>
    <w:rsid w:val="00AB5691"/>
    <w:pPr>
      <w:jc w:val="center"/>
    </w:pPr>
    <w:rPr>
      <w:b/>
      <w:bCs/>
      <w:u w:val="single"/>
    </w:rPr>
  </w:style>
  <w:style w:type="character" w:customStyle="1" w:styleId="GvdeMetni2Char">
    <w:name w:val="Gövde Metni 2 Char"/>
    <w:link w:val="GvdeMetni2"/>
    <w:rsid w:val="00AB5691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rsid w:val="00825E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2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II- TANITIM REKLAM VE PAZARLAMA FAALİYETLERİNİN DESTEKLENMESİ</vt:lpstr>
    </vt:vector>
  </TitlesOfParts>
  <Company>bim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 TANITIM REKLAM VE PAZARLAMA FAALİYETLERİNİN DESTEKLENMESİ</dc:title>
  <dc:subject/>
  <dc:creator>ozbalabanm</dc:creator>
  <cp:keywords/>
  <cp:lastModifiedBy>Ebru Gülsoy Rojas Atencio</cp:lastModifiedBy>
  <cp:revision>7</cp:revision>
  <cp:lastPrinted>2018-05-02T11:19:00Z</cp:lastPrinted>
  <dcterms:created xsi:type="dcterms:W3CDTF">2019-12-21T07:26:00Z</dcterms:created>
  <dcterms:modified xsi:type="dcterms:W3CDTF">2019-12-24T12:35:00Z</dcterms:modified>
</cp:coreProperties>
</file>