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CD1" w:rsidRPr="00662F81" w:rsidRDefault="00775CD1" w:rsidP="00662F81">
      <w:pPr>
        <w:jc w:val="center"/>
        <w:rPr>
          <w:rFonts w:asciiTheme="majorBidi" w:hAnsiTheme="majorBidi" w:cstheme="majorBidi"/>
          <w:sz w:val="28"/>
          <w:szCs w:val="28"/>
        </w:rPr>
      </w:pPr>
      <w:r w:rsidRPr="00662F81">
        <w:rPr>
          <w:rFonts w:asciiTheme="majorBidi" w:hAnsiTheme="majorBidi" w:cstheme="majorBidi"/>
          <w:sz w:val="28"/>
          <w:szCs w:val="28"/>
        </w:rPr>
        <w:t>İran İthalatı Yasak Ürünler Listesine İlişkin Bilgi Notu (17 Ekim 2022)</w:t>
      </w:r>
    </w:p>
    <w:p w:rsidR="00662F81" w:rsidRPr="00662F81" w:rsidRDefault="00775CD1" w:rsidP="00AA7518">
      <w:pPr>
        <w:spacing w:after="100" w:afterAutospacing="1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62F81">
        <w:rPr>
          <w:rFonts w:asciiTheme="majorBidi" w:hAnsiTheme="majorBidi" w:cstheme="majorBidi"/>
          <w:sz w:val="24"/>
          <w:szCs w:val="24"/>
        </w:rPr>
        <w:t>2018 yılında ABD’nin tek taraflı olarak İran</w:t>
      </w:r>
      <w:r w:rsidR="00CA71D2" w:rsidRPr="00662F81">
        <w:rPr>
          <w:rFonts w:asciiTheme="majorBidi" w:hAnsiTheme="majorBidi" w:cstheme="majorBidi"/>
          <w:sz w:val="24"/>
          <w:szCs w:val="24"/>
        </w:rPr>
        <w:t>’</w:t>
      </w:r>
      <w:r w:rsidRPr="00662F81">
        <w:rPr>
          <w:rFonts w:asciiTheme="majorBidi" w:hAnsiTheme="majorBidi" w:cstheme="majorBidi"/>
          <w:sz w:val="24"/>
          <w:szCs w:val="24"/>
        </w:rPr>
        <w:t>la yapılan nükleer anlaşmadan (JCPOA) çıkarak İran’a yönelik yaptırımları uygulamaya tekrar başlaya</w:t>
      </w:r>
      <w:r w:rsidR="00CA71D2" w:rsidRPr="00662F81">
        <w:rPr>
          <w:rFonts w:asciiTheme="majorBidi" w:hAnsiTheme="majorBidi" w:cstheme="majorBidi"/>
          <w:sz w:val="24"/>
          <w:szCs w:val="24"/>
        </w:rPr>
        <w:t xml:space="preserve">cağını açıklaması </w:t>
      </w:r>
      <w:r w:rsidRPr="00662F81">
        <w:rPr>
          <w:rFonts w:asciiTheme="majorBidi" w:hAnsiTheme="majorBidi" w:cstheme="majorBidi"/>
          <w:sz w:val="24"/>
          <w:szCs w:val="24"/>
        </w:rPr>
        <w:t xml:space="preserve">ve önceki </w:t>
      </w:r>
      <w:r w:rsidR="00AA7518">
        <w:rPr>
          <w:rFonts w:asciiTheme="majorBidi" w:hAnsiTheme="majorBidi" w:cstheme="majorBidi"/>
          <w:sz w:val="24"/>
          <w:szCs w:val="24"/>
        </w:rPr>
        <w:t>dönemlerden</w:t>
      </w:r>
      <w:r w:rsidRPr="00662F81">
        <w:rPr>
          <w:rFonts w:asciiTheme="majorBidi" w:hAnsiTheme="majorBidi" w:cstheme="majorBidi"/>
          <w:sz w:val="24"/>
          <w:szCs w:val="24"/>
        </w:rPr>
        <w:t xml:space="preserve"> daha şiddetli bir şekilde </w:t>
      </w:r>
      <w:r w:rsidR="00CA71D2" w:rsidRPr="00662F81">
        <w:rPr>
          <w:rFonts w:asciiTheme="majorBidi" w:hAnsiTheme="majorBidi" w:cstheme="majorBidi"/>
          <w:sz w:val="24"/>
          <w:szCs w:val="24"/>
        </w:rPr>
        <w:t>uygulanan yaptırımlarla İran’ın döviz elde edebilecek tüm sektörlerini hedef almasının ardından</w:t>
      </w:r>
      <w:r w:rsidRPr="00662F81">
        <w:rPr>
          <w:rFonts w:asciiTheme="majorBidi" w:hAnsiTheme="majorBidi" w:cstheme="majorBidi"/>
          <w:sz w:val="24"/>
          <w:szCs w:val="24"/>
        </w:rPr>
        <w:t xml:space="preserve"> İran ithalat rejimi kaps</w:t>
      </w:r>
      <w:r w:rsidR="00CA71D2" w:rsidRPr="00662F81">
        <w:rPr>
          <w:rFonts w:asciiTheme="majorBidi" w:hAnsiTheme="majorBidi" w:cstheme="majorBidi"/>
          <w:sz w:val="24"/>
          <w:szCs w:val="24"/>
        </w:rPr>
        <w:t>amlı bir şekilde değiştirilmiştir.</w:t>
      </w:r>
      <w:r w:rsidR="00662F81" w:rsidRPr="00662F81">
        <w:rPr>
          <w:rFonts w:asciiTheme="majorBidi" w:hAnsiTheme="majorBidi" w:cstheme="majorBidi"/>
          <w:sz w:val="24"/>
          <w:szCs w:val="24"/>
        </w:rPr>
        <w:t xml:space="preserve"> Bunlardan en önemlisi ülke içinde üretimi yapılan veya zaruri ihtiyaç olarak görülmeyen veya lüks olarak nitelendirilen belirlenen</w:t>
      </w:r>
      <w:r w:rsidR="00AA7518">
        <w:rPr>
          <w:rFonts w:asciiTheme="majorBidi" w:hAnsiTheme="majorBidi" w:cstheme="majorBidi"/>
          <w:sz w:val="24"/>
          <w:szCs w:val="24"/>
        </w:rPr>
        <w:t xml:space="preserve"> malların ithalatını yasaklayarak </w:t>
      </w:r>
      <w:r w:rsidR="00662F81" w:rsidRPr="00662F81">
        <w:rPr>
          <w:rFonts w:asciiTheme="majorBidi" w:hAnsiTheme="majorBidi" w:cstheme="majorBidi"/>
          <w:sz w:val="24"/>
          <w:szCs w:val="24"/>
        </w:rPr>
        <w:t>ülke</w:t>
      </w:r>
      <w:bookmarkStart w:id="0" w:name="_GoBack"/>
      <w:bookmarkEnd w:id="0"/>
      <w:r w:rsidR="00662F81" w:rsidRPr="00662F81">
        <w:rPr>
          <w:rFonts w:asciiTheme="majorBidi" w:hAnsiTheme="majorBidi" w:cstheme="majorBidi"/>
          <w:sz w:val="24"/>
          <w:szCs w:val="24"/>
        </w:rPr>
        <w:t xml:space="preserve"> dışına d</w:t>
      </w:r>
      <w:r w:rsidR="00AA7518">
        <w:rPr>
          <w:rFonts w:asciiTheme="majorBidi" w:hAnsiTheme="majorBidi" w:cstheme="majorBidi"/>
          <w:sz w:val="24"/>
          <w:szCs w:val="24"/>
        </w:rPr>
        <w:t>öviz çıkışını en aza indirmeyi amaçlayan uygulamalardır</w:t>
      </w:r>
      <w:r w:rsidR="00662F81" w:rsidRPr="00662F81">
        <w:rPr>
          <w:rFonts w:asciiTheme="majorBidi" w:hAnsiTheme="majorBidi" w:cstheme="majorBidi"/>
          <w:sz w:val="24"/>
          <w:szCs w:val="24"/>
        </w:rPr>
        <w:t xml:space="preserve">. İran ülke içi üretimi artırmaya, hammadde veya aramalı ithalatı yapmaya, nihai ürünleri ise mümkün olduğunca az ithal etmeye çalışmaktadır. </w:t>
      </w:r>
      <w:r w:rsidR="00CA71D2" w:rsidRPr="00662F81">
        <w:rPr>
          <w:rFonts w:asciiTheme="majorBidi" w:hAnsiTheme="majorBidi" w:cstheme="majorBidi"/>
          <w:sz w:val="24"/>
          <w:szCs w:val="24"/>
        </w:rPr>
        <w:t>Bu çerçevede, ürünler ülkenin ihtiyaçları ve döviz rezervleri dikkate alınarak ithalatı yasak ürünler</w:t>
      </w:r>
      <w:r w:rsidR="001933EC">
        <w:rPr>
          <w:rFonts w:asciiTheme="majorBidi" w:hAnsiTheme="majorBidi" w:cstheme="majorBidi"/>
          <w:sz w:val="24"/>
          <w:szCs w:val="24"/>
        </w:rPr>
        <w:t xml:space="preserve"> (4. ve 27. gruplar)</w:t>
      </w:r>
      <w:r w:rsidR="00CA71D2" w:rsidRPr="00662F81">
        <w:rPr>
          <w:rFonts w:asciiTheme="majorBidi" w:hAnsiTheme="majorBidi" w:cstheme="majorBidi"/>
          <w:sz w:val="24"/>
          <w:szCs w:val="24"/>
        </w:rPr>
        <w:t>, ithalatı günün ihtiyaçlarına bağlı olarak</w:t>
      </w:r>
      <w:r w:rsidR="006F4A0F">
        <w:rPr>
          <w:rFonts w:asciiTheme="majorBidi" w:hAnsiTheme="majorBidi" w:cstheme="majorBidi"/>
          <w:sz w:val="24"/>
          <w:szCs w:val="24"/>
        </w:rPr>
        <w:t xml:space="preserve"> tekrar</w:t>
      </w:r>
      <w:r w:rsidR="00CA71D2" w:rsidRPr="00662F81">
        <w:rPr>
          <w:rFonts w:asciiTheme="majorBidi" w:hAnsiTheme="majorBidi" w:cstheme="majorBidi"/>
          <w:sz w:val="24"/>
          <w:szCs w:val="24"/>
        </w:rPr>
        <w:t xml:space="preserve"> değerlendirmeye tabi ürünler</w:t>
      </w:r>
      <w:r w:rsidR="00662F81" w:rsidRPr="00662F81">
        <w:rPr>
          <w:rFonts w:asciiTheme="majorBidi" w:hAnsiTheme="majorBidi" w:cstheme="majorBidi"/>
          <w:sz w:val="24"/>
          <w:szCs w:val="24"/>
        </w:rPr>
        <w:t xml:space="preserve"> (ithalatı geçici yasak ürünler)</w:t>
      </w:r>
      <w:r w:rsidR="00CA71D2" w:rsidRPr="00662F81">
        <w:rPr>
          <w:rFonts w:asciiTheme="majorBidi" w:hAnsiTheme="majorBidi" w:cstheme="majorBidi"/>
          <w:sz w:val="24"/>
          <w:szCs w:val="24"/>
        </w:rPr>
        <w:t xml:space="preserve"> veya ithalatında İran Merkez Bankası tarafından döviz tahsisinde öncelikli </w:t>
      </w:r>
      <w:r w:rsidR="00662F81" w:rsidRPr="00662F81">
        <w:rPr>
          <w:rFonts w:asciiTheme="majorBidi" w:hAnsiTheme="majorBidi" w:cstheme="majorBidi"/>
          <w:sz w:val="24"/>
          <w:szCs w:val="24"/>
        </w:rPr>
        <w:t xml:space="preserve">ürünler </w:t>
      </w:r>
      <w:r w:rsidR="00CA71D2" w:rsidRPr="00662F81">
        <w:rPr>
          <w:rFonts w:asciiTheme="majorBidi" w:hAnsiTheme="majorBidi" w:cstheme="majorBidi"/>
          <w:sz w:val="24"/>
          <w:szCs w:val="24"/>
        </w:rPr>
        <w:t xml:space="preserve">gibi muhtelif kategorilere ayrılmıştır. </w:t>
      </w:r>
    </w:p>
    <w:p w:rsidR="001933EC" w:rsidRPr="001933EC" w:rsidRDefault="00662F81" w:rsidP="0000100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1933EC">
        <w:rPr>
          <w:rFonts w:asciiTheme="majorBidi" w:hAnsiTheme="majorBidi" w:cstheme="majorBidi"/>
          <w:sz w:val="24"/>
          <w:szCs w:val="24"/>
        </w:rPr>
        <w:t>Bu kapsamda,</w:t>
      </w:r>
      <w:r w:rsidR="001933EC" w:rsidRPr="001933EC">
        <w:rPr>
          <w:rFonts w:asciiTheme="majorBidi" w:hAnsiTheme="majorBidi" w:cstheme="majorBidi"/>
          <w:sz w:val="24"/>
          <w:szCs w:val="24"/>
        </w:rPr>
        <w:t xml:space="preserve"> 15 Ekim 2022 tarihinde Resmi makamlarca ithalat yasaklarına dair yeni bir açıklama yapılarak ticari faaliyette bulunanlar için tamamıyla şeffaf olduğu ifade edilen</w:t>
      </w:r>
      <w:r w:rsidR="001933EC">
        <w:rPr>
          <w:rFonts w:asciiTheme="majorBidi" w:hAnsiTheme="majorBidi" w:cstheme="majorBidi"/>
          <w:sz w:val="24"/>
          <w:szCs w:val="24"/>
        </w:rPr>
        <w:t xml:space="preserve"> ithalatı</w:t>
      </w:r>
      <w:r w:rsidR="001933EC" w:rsidRPr="001933EC">
        <w:rPr>
          <w:rFonts w:asciiTheme="majorBidi" w:hAnsiTheme="majorBidi" w:cstheme="majorBidi"/>
          <w:sz w:val="24"/>
          <w:szCs w:val="24"/>
        </w:rPr>
        <w:t xml:space="preserve"> yasak</w:t>
      </w:r>
      <w:r w:rsidR="001933EC">
        <w:rPr>
          <w:rFonts w:asciiTheme="majorBidi" w:hAnsiTheme="majorBidi" w:cstheme="majorBidi"/>
          <w:sz w:val="24"/>
          <w:szCs w:val="24"/>
        </w:rPr>
        <w:t xml:space="preserve"> ürünler</w:t>
      </w:r>
      <w:r w:rsidR="001933EC" w:rsidRPr="001933EC">
        <w:rPr>
          <w:rFonts w:asciiTheme="majorBidi" w:hAnsiTheme="majorBidi" w:cstheme="majorBidi"/>
          <w:sz w:val="24"/>
          <w:szCs w:val="24"/>
        </w:rPr>
        <w:t xml:space="preserve"> listesinin kamuoyu ile de paylaşıldığı bildirilmiştir. </w:t>
      </w:r>
    </w:p>
    <w:p w:rsidR="00756063" w:rsidRDefault="001933EC" w:rsidP="0044333E">
      <w:pPr>
        <w:spacing w:after="100" w:afterAutospacing="1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1933EC">
        <w:rPr>
          <w:rFonts w:asciiTheme="majorBidi" w:hAnsiTheme="majorBidi" w:cstheme="majorBidi"/>
          <w:sz w:val="24"/>
          <w:szCs w:val="24"/>
        </w:rPr>
        <w:t xml:space="preserve">Söz konusu açıklamada, </w:t>
      </w:r>
      <w:r>
        <w:rPr>
          <w:rFonts w:asciiTheme="majorBidi" w:hAnsiTheme="majorBidi" w:cstheme="majorBidi"/>
          <w:sz w:val="24"/>
          <w:szCs w:val="24"/>
        </w:rPr>
        <w:t xml:space="preserve">ithalatı yasak ürünler listesini 4. ve 27. grupların oluşturduğu, 4. </w:t>
      </w:r>
      <w:r w:rsidR="00780A7D">
        <w:rPr>
          <w:rFonts w:asciiTheme="majorBidi" w:hAnsiTheme="majorBidi" w:cstheme="majorBidi"/>
          <w:sz w:val="24"/>
          <w:szCs w:val="24"/>
        </w:rPr>
        <w:t>g</w:t>
      </w:r>
      <w:r>
        <w:rPr>
          <w:rFonts w:asciiTheme="majorBidi" w:hAnsiTheme="majorBidi" w:cstheme="majorBidi"/>
          <w:sz w:val="24"/>
          <w:szCs w:val="24"/>
        </w:rPr>
        <w:t xml:space="preserve">rupta yer alan ürünlerin ithalatının </w:t>
      </w:r>
      <w:r w:rsidRPr="00780A7D">
        <w:rPr>
          <w:rFonts w:asciiTheme="majorBidi" w:hAnsiTheme="majorBidi" w:cstheme="majorBidi"/>
          <w:sz w:val="24"/>
          <w:szCs w:val="24"/>
        </w:rPr>
        <w:t xml:space="preserve">İran Ekonomik Koordinasyon Yüksek Kurulu tarafından, 27. </w:t>
      </w:r>
      <w:r w:rsidR="00780A7D">
        <w:rPr>
          <w:rFonts w:asciiTheme="majorBidi" w:hAnsiTheme="majorBidi" w:cstheme="majorBidi"/>
          <w:sz w:val="24"/>
          <w:szCs w:val="24"/>
        </w:rPr>
        <w:t>g</w:t>
      </w:r>
      <w:r w:rsidRPr="00780A7D">
        <w:rPr>
          <w:rFonts w:asciiTheme="majorBidi" w:hAnsiTheme="majorBidi" w:cstheme="majorBidi"/>
          <w:sz w:val="24"/>
          <w:szCs w:val="24"/>
        </w:rPr>
        <w:t>ruptaki ürünlerin ise İran Sanayi, Maden ve Ticaret Bakanlığı tarafından yetki kullanımı ile yasaklandığı ifade edilmiştir.</w:t>
      </w:r>
      <w:r w:rsidR="00780A7D">
        <w:rPr>
          <w:rFonts w:asciiTheme="majorBidi" w:hAnsiTheme="majorBidi" w:cstheme="majorBidi"/>
          <w:sz w:val="24"/>
          <w:szCs w:val="24"/>
        </w:rPr>
        <w:t xml:space="preserve"> </w:t>
      </w:r>
    </w:p>
    <w:p w:rsidR="00001001" w:rsidRDefault="00780A7D" w:rsidP="00AA7518">
      <w:pPr>
        <w:spacing w:after="100" w:afterAutospacing="1" w:line="276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>
        <w:rPr>
          <w:rFonts w:asciiTheme="majorBidi" w:hAnsiTheme="majorBidi" w:cstheme="majorBidi"/>
          <w:sz w:val="24"/>
          <w:szCs w:val="24"/>
        </w:rPr>
        <w:t xml:space="preserve">Her yıl ihtiyaçlara ve kaynaklara göre revize edildiği belirtilen </w:t>
      </w:r>
      <w:r w:rsidRPr="00001001">
        <w:rPr>
          <w:rFonts w:asciiTheme="majorBidi" w:hAnsiTheme="majorBidi" w:cstheme="majorBidi"/>
          <w:sz w:val="24"/>
          <w:szCs w:val="24"/>
          <w:u w:val="single"/>
        </w:rPr>
        <w:t>4. gruptaki ürünlere ilişkin olarak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8096B" w:rsidRPr="00780A7D">
        <w:rPr>
          <w:rFonts w:asciiTheme="majorBidi" w:hAnsiTheme="majorBidi" w:cstheme="majorBidi"/>
          <w:sz w:val="24"/>
          <w:szCs w:val="24"/>
        </w:rPr>
        <w:t>201</w:t>
      </w:r>
      <w:r w:rsidR="00775CD1" w:rsidRPr="00780A7D">
        <w:rPr>
          <w:rFonts w:asciiTheme="majorBidi" w:hAnsiTheme="majorBidi" w:cstheme="majorBidi"/>
          <w:sz w:val="24"/>
          <w:szCs w:val="24"/>
        </w:rPr>
        <w:t>8</w:t>
      </w:r>
      <w:r w:rsidR="00662F81" w:rsidRPr="00780A7D">
        <w:rPr>
          <w:rFonts w:asciiTheme="majorBidi" w:hAnsiTheme="majorBidi" w:cstheme="majorBidi"/>
          <w:sz w:val="24"/>
          <w:szCs w:val="24"/>
        </w:rPr>
        <w:t xml:space="preserve"> yılında</w:t>
      </w:r>
      <w:r w:rsidR="00D8096B" w:rsidRPr="00780A7D">
        <w:rPr>
          <w:rFonts w:asciiTheme="majorBidi" w:hAnsiTheme="majorBidi" w:cstheme="majorBidi"/>
          <w:sz w:val="24"/>
          <w:szCs w:val="24"/>
        </w:rPr>
        <w:t xml:space="preserve"> </w:t>
      </w:r>
      <w:r w:rsidR="00662F81" w:rsidRPr="00780A7D">
        <w:rPr>
          <w:rFonts w:asciiTheme="majorBidi" w:hAnsiTheme="majorBidi" w:cstheme="majorBidi"/>
          <w:sz w:val="24"/>
          <w:szCs w:val="24"/>
        </w:rPr>
        <w:t xml:space="preserve">8li </w:t>
      </w:r>
      <w:proofErr w:type="gramStart"/>
      <w:r w:rsidR="00662F81" w:rsidRPr="00780A7D">
        <w:rPr>
          <w:rFonts w:asciiTheme="majorBidi" w:hAnsiTheme="majorBidi" w:cstheme="majorBidi"/>
          <w:sz w:val="24"/>
          <w:szCs w:val="24"/>
        </w:rPr>
        <w:t>bazda</w:t>
      </w:r>
      <w:proofErr w:type="gramEnd"/>
      <w:r w:rsidR="00662F81" w:rsidRPr="00780A7D">
        <w:rPr>
          <w:rFonts w:asciiTheme="majorBidi" w:hAnsiTheme="majorBidi" w:cstheme="majorBidi"/>
          <w:sz w:val="24"/>
          <w:szCs w:val="24"/>
        </w:rPr>
        <w:t xml:space="preserve"> 1392,  2019 yılında 1519, 2020 yılında 1539, 2021 yılında 1537 ve </w:t>
      </w:r>
      <w:r w:rsidR="001933EC" w:rsidRPr="00780A7D">
        <w:rPr>
          <w:rFonts w:asciiTheme="majorBidi" w:hAnsiTheme="majorBidi" w:cstheme="majorBidi"/>
          <w:sz w:val="24"/>
          <w:szCs w:val="24"/>
        </w:rPr>
        <w:t>2022 yılında</w:t>
      </w:r>
      <w:r w:rsidRPr="00780A7D">
        <w:rPr>
          <w:rFonts w:asciiTheme="majorBidi" w:hAnsiTheme="majorBidi" w:cstheme="majorBidi"/>
          <w:sz w:val="24"/>
          <w:szCs w:val="24"/>
        </w:rPr>
        <w:t xml:space="preserve"> (kamuoyu ile paylaşılan liste) ise </w:t>
      </w:r>
      <w:r w:rsidRPr="0044333E">
        <w:rPr>
          <w:rFonts w:asciiTheme="majorBidi" w:hAnsiTheme="majorBidi" w:cstheme="majorBidi"/>
          <w:sz w:val="24"/>
          <w:szCs w:val="24"/>
          <w:u w:val="single"/>
        </w:rPr>
        <w:t>1.550</w:t>
      </w:r>
      <w:r w:rsidRPr="00780A7D">
        <w:rPr>
          <w:rFonts w:asciiTheme="majorBidi" w:hAnsiTheme="majorBidi" w:cstheme="majorBidi"/>
          <w:sz w:val="24"/>
          <w:szCs w:val="24"/>
        </w:rPr>
        <w:t xml:space="preserve"> tarife maddesinin ithalatının yasaklandığı </w:t>
      </w:r>
      <w:r w:rsidR="00AA7518">
        <w:rPr>
          <w:rFonts w:asciiTheme="majorBidi" w:hAnsiTheme="majorBidi" w:cstheme="majorBidi"/>
          <w:sz w:val="24"/>
          <w:szCs w:val="24"/>
        </w:rPr>
        <w:t>açıklanmıştır</w:t>
      </w:r>
      <w:r>
        <w:rPr>
          <w:rFonts w:asciiTheme="majorBidi" w:hAnsiTheme="majorBidi" w:cstheme="majorBidi"/>
          <w:sz w:val="24"/>
          <w:szCs w:val="24"/>
        </w:rPr>
        <w:t>.</w:t>
      </w:r>
      <w:r w:rsidR="00001001">
        <w:rPr>
          <w:rFonts w:asciiTheme="majorBidi" w:hAnsiTheme="majorBidi" w:cstheme="majorBidi"/>
          <w:sz w:val="24"/>
          <w:szCs w:val="24"/>
        </w:rPr>
        <w:t xml:space="preserve"> Ayrıca </w:t>
      </w:r>
      <w:r w:rsidR="00001001" w:rsidRPr="00780A7D">
        <w:rPr>
          <w:rFonts w:asciiTheme="majorBidi" w:hAnsiTheme="majorBidi" w:cstheme="majorBidi"/>
          <w:sz w:val="24"/>
          <w:szCs w:val="24"/>
        </w:rPr>
        <w:t xml:space="preserve">İran Sanayi, Maden ve Ticaret Bakanlığı </w:t>
      </w:r>
      <w:r w:rsidR="00001001">
        <w:rPr>
          <w:rFonts w:asciiTheme="majorBidi" w:hAnsiTheme="majorBidi" w:cstheme="majorBidi"/>
          <w:sz w:val="24"/>
          <w:szCs w:val="24"/>
        </w:rPr>
        <w:t xml:space="preserve">yetkisi ile </w:t>
      </w:r>
      <w:r w:rsidR="00001001" w:rsidRPr="0044333E">
        <w:rPr>
          <w:rFonts w:asciiTheme="majorBidi" w:hAnsiTheme="majorBidi" w:cstheme="majorBidi"/>
          <w:sz w:val="24"/>
          <w:szCs w:val="24"/>
          <w:u w:val="single"/>
        </w:rPr>
        <w:t>27. grupta</w:t>
      </w:r>
      <w:r w:rsidR="00001001">
        <w:rPr>
          <w:rFonts w:asciiTheme="majorBidi" w:hAnsiTheme="majorBidi" w:cstheme="majorBidi"/>
          <w:sz w:val="24"/>
          <w:szCs w:val="24"/>
        </w:rPr>
        <w:t xml:space="preserve"> </w:t>
      </w:r>
      <w:r w:rsidR="00001001" w:rsidRPr="00780A7D">
        <w:rPr>
          <w:rFonts w:asciiTheme="majorBidi" w:hAnsiTheme="majorBidi" w:cstheme="majorBidi"/>
          <w:sz w:val="24"/>
          <w:szCs w:val="24"/>
        </w:rPr>
        <w:t xml:space="preserve">8li bazda </w:t>
      </w:r>
      <w:r w:rsidR="00001001" w:rsidRPr="0044333E">
        <w:rPr>
          <w:rFonts w:asciiTheme="majorBidi" w:hAnsiTheme="majorBidi" w:cstheme="majorBidi"/>
          <w:sz w:val="24"/>
          <w:szCs w:val="24"/>
          <w:u w:val="single"/>
        </w:rPr>
        <w:t>600</w:t>
      </w:r>
      <w:r w:rsidR="00001001">
        <w:rPr>
          <w:rFonts w:asciiTheme="majorBidi" w:hAnsiTheme="majorBidi" w:cstheme="majorBidi"/>
          <w:sz w:val="24"/>
          <w:szCs w:val="24"/>
        </w:rPr>
        <w:t xml:space="preserve"> tarife maddesinin ithalatı yasaklanmıştır. Netice itibariyle </w:t>
      </w:r>
      <w:r w:rsidR="00001001" w:rsidRPr="00001001">
        <w:rPr>
          <w:rFonts w:asciiTheme="majorBidi" w:hAnsiTheme="majorBidi" w:cstheme="majorBidi"/>
          <w:sz w:val="24"/>
          <w:szCs w:val="24"/>
        </w:rPr>
        <w:t xml:space="preserve">hâlihazırda </w:t>
      </w:r>
      <w:r w:rsidR="00001001">
        <w:rPr>
          <w:rFonts w:asciiTheme="majorBidi" w:hAnsiTheme="majorBidi" w:cstheme="majorBidi"/>
          <w:sz w:val="24"/>
          <w:szCs w:val="24"/>
        </w:rPr>
        <w:t>toplam</w:t>
      </w:r>
      <w:r w:rsidR="00001001" w:rsidRPr="00001001">
        <w:rPr>
          <w:rFonts w:asciiTheme="majorBidi" w:hAnsiTheme="majorBidi" w:cstheme="majorBidi"/>
          <w:sz w:val="24"/>
          <w:szCs w:val="24"/>
        </w:rPr>
        <w:t xml:space="preserve"> </w:t>
      </w:r>
      <w:r w:rsidR="00001001" w:rsidRPr="0044333E">
        <w:rPr>
          <w:rFonts w:asciiTheme="majorBidi" w:hAnsiTheme="majorBidi" w:cstheme="majorBidi"/>
          <w:sz w:val="24"/>
          <w:szCs w:val="24"/>
          <w:u w:val="single"/>
        </w:rPr>
        <w:t xml:space="preserve">2.150 adet 8’li </w:t>
      </w:r>
      <w:proofErr w:type="spellStart"/>
      <w:r w:rsidR="00001001" w:rsidRPr="0044333E">
        <w:rPr>
          <w:rFonts w:asciiTheme="majorBidi" w:hAnsiTheme="majorBidi" w:cstheme="majorBidi"/>
          <w:sz w:val="24"/>
          <w:szCs w:val="24"/>
          <w:u w:val="single"/>
        </w:rPr>
        <w:t>GTİP’de</w:t>
      </w:r>
      <w:proofErr w:type="spellEnd"/>
      <w:r w:rsidR="00001001">
        <w:rPr>
          <w:rFonts w:asciiTheme="majorBidi" w:hAnsiTheme="majorBidi" w:cstheme="majorBidi"/>
          <w:sz w:val="24"/>
          <w:szCs w:val="24"/>
        </w:rPr>
        <w:t xml:space="preserve"> yapılacak ithalat</w:t>
      </w:r>
      <w:r w:rsidR="00AA7518">
        <w:rPr>
          <w:rFonts w:asciiTheme="majorBidi" w:hAnsiTheme="majorBidi" w:cstheme="majorBidi"/>
          <w:sz w:val="24"/>
          <w:szCs w:val="24"/>
        </w:rPr>
        <w:t>,</w:t>
      </w:r>
      <w:r w:rsidR="00001001">
        <w:rPr>
          <w:rFonts w:asciiTheme="majorBidi" w:hAnsiTheme="majorBidi" w:cstheme="majorBidi"/>
          <w:sz w:val="24"/>
          <w:szCs w:val="24"/>
        </w:rPr>
        <w:t xml:space="preserve"> İran tarafından</w:t>
      </w:r>
      <w:r w:rsidR="00001001" w:rsidRPr="00001001">
        <w:rPr>
          <w:rFonts w:asciiTheme="majorBidi" w:hAnsiTheme="majorBidi" w:cstheme="majorBidi"/>
          <w:sz w:val="24"/>
          <w:szCs w:val="24"/>
        </w:rPr>
        <w:t xml:space="preserve"> yasakla</w:t>
      </w:r>
      <w:r w:rsidR="00001001">
        <w:rPr>
          <w:rFonts w:asciiTheme="majorBidi" w:hAnsiTheme="majorBidi" w:cstheme="majorBidi"/>
          <w:sz w:val="24"/>
          <w:szCs w:val="24"/>
        </w:rPr>
        <w:t>n</w:t>
      </w:r>
      <w:r w:rsidR="00001001" w:rsidRPr="00001001">
        <w:rPr>
          <w:rFonts w:asciiTheme="majorBidi" w:hAnsiTheme="majorBidi" w:cstheme="majorBidi"/>
          <w:sz w:val="24"/>
          <w:szCs w:val="24"/>
        </w:rPr>
        <w:t>mıştır.</w:t>
      </w:r>
      <w:r w:rsidR="0044333E">
        <w:rPr>
          <w:rFonts w:asciiTheme="majorBidi" w:hAnsiTheme="majorBidi" w:cstheme="majorBidi"/>
          <w:sz w:val="24"/>
          <w:szCs w:val="24"/>
        </w:rPr>
        <w:t xml:space="preserve"> Söz konusu </w:t>
      </w:r>
      <w:r w:rsidR="0044333E" w:rsidRPr="0044333E">
        <w:rPr>
          <w:rFonts w:asciiTheme="majorBidi" w:hAnsiTheme="majorBidi" w:cstheme="majorBidi"/>
          <w:sz w:val="24"/>
          <w:szCs w:val="24"/>
          <w:u w:val="single"/>
        </w:rPr>
        <w:t>2.150 adet</w:t>
      </w:r>
      <w:r w:rsidR="0044333E">
        <w:rPr>
          <w:rFonts w:asciiTheme="majorBidi" w:hAnsiTheme="majorBidi" w:cstheme="majorBidi"/>
          <w:sz w:val="24"/>
          <w:szCs w:val="24"/>
          <w:u w:val="single"/>
        </w:rPr>
        <w:t xml:space="preserve"> 8’li </w:t>
      </w:r>
      <w:r w:rsidR="00756063">
        <w:rPr>
          <w:rFonts w:asciiTheme="majorBidi" w:hAnsiTheme="majorBidi" w:cstheme="majorBidi"/>
          <w:sz w:val="24"/>
          <w:szCs w:val="24"/>
          <w:u w:val="single"/>
        </w:rPr>
        <w:t>GTİP kamuoyu ile paylaşılmıştır.</w:t>
      </w:r>
    </w:p>
    <w:p w:rsidR="00D8096B" w:rsidRPr="00756063" w:rsidRDefault="0044333E" w:rsidP="00756063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56063">
        <w:rPr>
          <w:rFonts w:asciiTheme="majorBidi" w:hAnsiTheme="majorBidi" w:cstheme="majorBidi"/>
          <w:sz w:val="24"/>
          <w:szCs w:val="24"/>
        </w:rPr>
        <w:t xml:space="preserve">2.150 adet 8’li </w:t>
      </w:r>
      <w:proofErr w:type="spellStart"/>
      <w:r w:rsidRPr="00756063">
        <w:rPr>
          <w:rFonts w:asciiTheme="majorBidi" w:hAnsiTheme="majorBidi" w:cstheme="majorBidi"/>
          <w:sz w:val="24"/>
          <w:szCs w:val="24"/>
        </w:rPr>
        <w:t>GTİP’deki</w:t>
      </w:r>
      <w:proofErr w:type="spellEnd"/>
      <w:r w:rsidRPr="00756063">
        <w:rPr>
          <w:rFonts w:asciiTheme="majorBidi" w:hAnsiTheme="majorBidi" w:cstheme="majorBidi"/>
          <w:sz w:val="24"/>
          <w:szCs w:val="24"/>
        </w:rPr>
        <w:t xml:space="preserve"> ithalat yasağına ek olarak </w:t>
      </w:r>
      <w:r w:rsidRPr="00495155">
        <w:rPr>
          <w:rFonts w:asciiTheme="majorBidi" w:hAnsiTheme="majorBidi" w:cstheme="majorBidi"/>
          <w:sz w:val="24"/>
          <w:szCs w:val="24"/>
          <w:u w:val="single"/>
        </w:rPr>
        <w:t>766</w:t>
      </w:r>
      <w:r w:rsidR="001C68A8" w:rsidRPr="00495155">
        <w:rPr>
          <w:rFonts w:asciiTheme="majorBidi" w:hAnsiTheme="majorBidi" w:cstheme="majorBidi"/>
          <w:sz w:val="24"/>
          <w:szCs w:val="24"/>
          <w:u w:val="single"/>
        </w:rPr>
        <w:t xml:space="preserve"> tarife maddesinin </w:t>
      </w:r>
      <w:r w:rsidR="00D8096B" w:rsidRPr="00495155">
        <w:rPr>
          <w:rFonts w:asciiTheme="majorBidi" w:hAnsiTheme="majorBidi" w:cstheme="majorBidi"/>
          <w:sz w:val="24"/>
          <w:szCs w:val="24"/>
          <w:u w:val="single"/>
        </w:rPr>
        <w:t>geçici yas</w:t>
      </w:r>
      <w:r w:rsidR="00756063" w:rsidRPr="00495155">
        <w:rPr>
          <w:rFonts w:asciiTheme="majorBidi" w:hAnsiTheme="majorBidi" w:cstheme="majorBidi"/>
          <w:sz w:val="24"/>
          <w:szCs w:val="24"/>
          <w:u w:val="single"/>
        </w:rPr>
        <w:t>aklara</w:t>
      </w:r>
      <w:r w:rsidR="00495155">
        <w:rPr>
          <w:rFonts w:asciiTheme="majorBidi" w:hAnsiTheme="majorBidi" w:cstheme="majorBidi"/>
          <w:sz w:val="24"/>
          <w:szCs w:val="24"/>
          <w:u w:val="single"/>
        </w:rPr>
        <w:t xml:space="preserve"> (geçici yasaklara dair GTİP listesi kamuoyu ile paylaşılmamıştır)</w:t>
      </w:r>
      <w:r w:rsidR="00756063">
        <w:rPr>
          <w:rFonts w:asciiTheme="majorBidi" w:hAnsiTheme="majorBidi" w:cstheme="majorBidi"/>
          <w:sz w:val="24"/>
          <w:szCs w:val="24"/>
        </w:rPr>
        <w:t xml:space="preserve"> tabi olduğu</w:t>
      </w:r>
      <w:r w:rsidR="00D8096B" w:rsidRPr="00756063">
        <w:rPr>
          <w:rFonts w:asciiTheme="majorBidi" w:hAnsiTheme="majorBidi" w:cstheme="majorBidi"/>
          <w:sz w:val="24"/>
          <w:szCs w:val="24"/>
        </w:rPr>
        <w:t xml:space="preserve">, </w:t>
      </w:r>
      <w:r w:rsidR="00756063" w:rsidRPr="00756063">
        <w:rPr>
          <w:rFonts w:asciiTheme="majorBidi" w:hAnsiTheme="majorBidi" w:cstheme="majorBidi"/>
          <w:sz w:val="24"/>
          <w:szCs w:val="24"/>
        </w:rPr>
        <w:t>sektör talepleri</w:t>
      </w:r>
      <w:r w:rsidR="00D8096B" w:rsidRPr="00756063">
        <w:rPr>
          <w:rFonts w:asciiTheme="majorBidi" w:hAnsiTheme="majorBidi" w:cstheme="majorBidi"/>
          <w:sz w:val="24"/>
          <w:szCs w:val="24"/>
        </w:rPr>
        <w:t xml:space="preserve">, </w:t>
      </w:r>
      <w:r w:rsidR="00756063" w:rsidRPr="00756063">
        <w:rPr>
          <w:rFonts w:asciiTheme="majorBidi" w:hAnsiTheme="majorBidi" w:cstheme="majorBidi"/>
          <w:sz w:val="24"/>
          <w:szCs w:val="24"/>
        </w:rPr>
        <w:t>ülke ihtiyaçları</w:t>
      </w:r>
      <w:r w:rsidR="00D8096B" w:rsidRPr="00756063">
        <w:rPr>
          <w:rFonts w:asciiTheme="majorBidi" w:hAnsiTheme="majorBidi" w:cstheme="majorBidi"/>
          <w:sz w:val="24"/>
          <w:szCs w:val="24"/>
        </w:rPr>
        <w:t xml:space="preserve"> </w:t>
      </w:r>
      <w:r w:rsidR="00756063" w:rsidRPr="00756063">
        <w:rPr>
          <w:rFonts w:asciiTheme="majorBidi" w:hAnsiTheme="majorBidi" w:cstheme="majorBidi"/>
          <w:sz w:val="24"/>
          <w:szCs w:val="24"/>
        </w:rPr>
        <w:t>ve ilgili kurumların görüşleri dikkate alınarak</w:t>
      </w:r>
      <w:r w:rsidR="00D8096B" w:rsidRPr="00756063">
        <w:rPr>
          <w:rFonts w:asciiTheme="majorBidi" w:hAnsiTheme="majorBidi" w:cstheme="majorBidi"/>
          <w:sz w:val="24"/>
          <w:szCs w:val="24"/>
        </w:rPr>
        <w:t xml:space="preserve"> </w:t>
      </w:r>
      <w:r w:rsidR="00756063" w:rsidRPr="00756063">
        <w:rPr>
          <w:rFonts w:asciiTheme="majorBidi" w:hAnsiTheme="majorBidi" w:cstheme="majorBidi"/>
          <w:sz w:val="24"/>
          <w:szCs w:val="24"/>
        </w:rPr>
        <w:t xml:space="preserve">bu tarife maddelerinin ithalatına izin verilebileceği </w:t>
      </w:r>
      <w:r w:rsidR="00756063">
        <w:rPr>
          <w:rFonts w:asciiTheme="majorBidi" w:hAnsiTheme="majorBidi" w:cstheme="majorBidi"/>
          <w:sz w:val="24"/>
          <w:szCs w:val="24"/>
        </w:rPr>
        <w:t>bildirilmiştir.</w:t>
      </w:r>
    </w:p>
    <w:p w:rsidR="00D8096B" w:rsidRPr="00756063" w:rsidRDefault="00756063" w:rsidP="006F4A0F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56063">
        <w:rPr>
          <w:rFonts w:asciiTheme="majorBidi" w:hAnsiTheme="majorBidi" w:cstheme="majorBidi"/>
          <w:sz w:val="24"/>
          <w:szCs w:val="24"/>
        </w:rPr>
        <w:t xml:space="preserve">Bu </w:t>
      </w:r>
      <w:r w:rsidR="00D8096B" w:rsidRPr="00756063">
        <w:rPr>
          <w:rFonts w:asciiTheme="majorBidi" w:hAnsiTheme="majorBidi" w:cstheme="majorBidi"/>
          <w:sz w:val="24"/>
          <w:szCs w:val="24"/>
        </w:rPr>
        <w:t>yasaklara ek olarak ve yerli üretim kapasitelerinin mak</w:t>
      </w:r>
      <w:r w:rsidR="00495155">
        <w:rPr>
          <w:rFonts w:asciiTheme="majorBidi" w:hAnsiTheme="majorBidi" w:cstheme="majorBidi"/>
          <w:sz w:val="24"/>
          <w:szCs w:val="24"/>
        </w:rPr>
        <w:t>simum kullanımını sağlamak için benzer yerli üretimi olan tarife kodlarındaki ürünlerin ithalatının</w:t>
      </w:r>
      <w:r w:rsidR="006F4A0F">
        <w:rPr>
          <w:rFonts w:asciiTheme="majorBidi" w:hAnsiTheme="majorBidi" w:cstheme="majorBidi"/>
          <w:sz w:val="24"/>
          <w:szCs w:val="24"/>
        </w:rPr>
        <w:t xml:space="preserve"> ithalat beyannamesi açıldığında</w:t>
      </w:r>
      <w:r w:rsidR="00495155">
        <w:rPr>
          <w:rFonts w:asciiTheme="majorBidi" w:hAnsiTheme="majorBidi" w:cstheme="majorBidi"/>
          <w:sz w:val="24"/>
          <w:szCs w:val="24"/>
        </w:rPr>
        <w:t xml:space="preserve"> detaylı incelemeye tabi tutulduğu ifade edilmiştir.</w:t>
      </w:r>
      <w:r w:rsidR="00D8096B" w:rsidRPr="00756063">
        <w:rPr>
          <w:rFonts w:asciiTheme="majorBidi" w:hAnsiTheme="majorBidi" w:cstheme="majorBidi"/>
          <w:sz w:val="24"/>
          <w:szCs w:val="24"/>
        </w:rPr>
        <w:t xml:space="preserve"> </w:t>
      </w:r>
    </w:p>
    <w:p w:rsidR="00775CD1" w:rsidRPr="006F4A0F" w:rsidRDefault="006F4A0F" w:rsidP="0073584A">
      <w:pPr>
        <w:jc w:val="both"/>
        <w:rPr>
          <w:rFonts w:asciiTheme="majorBidi" w:hAnsiTheme="majorBidi" w:cstheme="majorBidi"/>
          <w:sz w:val="24"/>
          <w:szCs w:val="24"/>
        </w:rPr>
      </w:pPr>
      <w:r w:rsidRPr="006F4A0F">
        <w:rPr>
          <w:rFonts w:asciiTheme="majorBidi" w:hAnsiTheme="majorBidi" w:cstheme="majorBidi"/>
          <w:sz w:val="24"/>
          <w:szCs w:val="24"/>
        </w:rPr>
        <w:t>İthalatı yasak ürün listesinin 01-97 fasılları arası hemen hemen bütün sektörlerden ürün içerdiği görülmektedir.</w:t>
      </w:r>
      <w:r w:rsidR="0073584A">
        <w:rPr>
          <w:rFonts w:asciiTheme="majorBidi" w:hAnsiTheme="majorBidi" w:cstheme="majorBidi"/>
          <w:sz w:val="24"/>
          <w:szCs w:val="24"/>
        </w:rPr>
        <w:t xml:space="preserve"> Diğer taraftan, 2021 yılı içerisinde İran Gümrük İdaresi verilerinden İran’ın 8li </w:t>
      </w:r>
      <w:proofErr w:type="gramStart"/>
      <w:r w:rsidR="0073584A">
        <w:rPr>
          <w:rFonts w:asciiTheme="majorBidi" w:hAnsiTheme="majorBidi" w:cstheme="majorBidi"/>
          <w:sz w:val="24"/>
          <w:szCs w:val="24"/>
        </w:rPr>
        <w:t>bazda</w:t>
      </w:r>
      <w:proofErr w:type="gramEnd"/>
      <w:r w:rsidR="0073584A">
        <w:rPr>
          <w:rFonts w:asciiTheme="majorBidi" w:hAnsiTheme="majorBidi" w:cstheme="majorBidi"/>
          <w:sz w:val="24"/>
          <w:szCs w:val="24"/>
        </w:rPr>
        <w:t xml:space="preserve"> 4.864 </w:t>
      </w:r>
      <w:proofErr w:type="spellStart"/>
      <w:r w:rsidR="0073584A">
        <w:rPr>
          <w:rFonts w:asciiTheme="majorBidi" w:hAnsiTheme="majorBidi" w:cstheme="majorBidi"/>
          <w:sz w:val="24"/>
          <w:szCs w:val="24"/>
        </w:rPr>
        <w:t>GTİP’den</w:t>
      </w:r>
      <w:proofErr w:type="spellEnd"/>
      <w:r w:rsidR="0073584A">
        <w:rPr>
          <w:rFonts w:asciiTheme="majorBidi" w:hAnsiTheme="majorBidi" w:cstheme="majorBidi"/>
          <w:sz w:val="24"/>
          <w:szCs w:val="24"/>
        </w:rPr>
        <w:t xml:space="preserve"> ürün ithal ettiği tespit edilmiştir.</w:t>
      </w:r>
    </w:p>
    <w:p w:rsidR="006F4A0F" w:rsidRPr="006F4A0F" w:rsidRDefault="006F4A0F">
      <w:pPr>
        <w:rPr>
          <w:rFonts w:asciiTheme="majorBidi" w:hAnsiTheme="majorBidi" w:cstheme="majorBidi"/>
          <w:sz w:val="24"/>
          <w:szCs w:val="24"/>
        </w:rPr>
      </w:pPr>
    </w:p>
    <w:sectPr w:rsidR="006F4A0F" w:rsidRPr="006F4A0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D7C" w:rsidRDefault="00492D7C" w:rsidP="004E1A80">
      <w:pPr>
        <w:spacing w:after="0" w:line="240" w:lineRule="auto"/>
      </w:pPr>
      <w:r>
        <w:separator/>
      </w:r>
    </w:p>
  </w:endnote>
  <w:endnote w:type="continuationSeparator" w:id="0">
    <w:p w:rsidR="00492D7C" w:rsidRDefault="00492D7C" w:rsidP="004E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D7C" w:rsidRDefault="00492D7C" w:rsidP="004E1A80">
      <w:pPr>
        <w:spacing w:after="0" w:line="240" w:lineRule="auto"/>
      </w:pPr>
      <w:r>
        <w:separator/>
      </w:r>
    </w:p>
  </w:footnote>
  <w:footnote w:type="continuationSeparator" w:id="0">
    <w:p w:rsidR="00492D7C" w:rsidRDefault="00492D7C" w:rsidP="004E1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A80" w:rsidRDefault="004E1A80" w:rsidP="004E1A80">
    <w:pPr>
      <w:pStyle w:val="stBilgi"/>
      <w:jc w:val="right"/>
    </w:pPr>
    <w:r>
      <w:t>Tahran Ticaret Müşavirliği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44EDE"/>
    <w:multiLevelType w:val="hybridMultilevel"/>
    <w:tmpl w:val="4112BD74"/>
    <w:lvl w:ilvl="0" w:tplc="27F42A4E">
      <w:start w:val="1"/>
      <w:numFmt w:val="upperLetter"/>
      <w:lvlText w:val="%1."/>
      <w:lvlJc w:val="left"/>
      <w:pPr>
        <w:ind w:left="4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0" w:hanging="360"/>
      </w:pPr>
    </w:lvl>
    <w:lvl w:ilvl="2" w:tplc="041F001B" w:tentative="1">
      <w:start w:val="1"/>
      <w:numFmt w:val="lowerRoman"/>
      <w:lvlText w:val="%3."/>
      <w:lvlJc w:val="right"/>
      <w:pPr>
        <w:ind w:left="1850" w:hanging="180"/>
      </w:pPr>
    </w:lvl>
    <w:lvl w:ilvl="3" w:tplc="041F000F" w:tentative="1">
      <w:start w:val="1"/>
      <w:numFmt w:val="decimal"/>
      <w:lvlText w:val="%4."/>
      <w:lvlJc w:val="left"/>
      <w:pPr>
        <w:ind w:left="2570" w:hanging="360"/>
      </w:pPr>
    </w:lvl>
    <w:lvl w:ilvl="4" w:tplc="041F0019" w:tentative="1">
      <w:start w:val="1"/>
      <w:numFmt w:val="lowerLetter"/>
      <w:lvlText w:val="%5."/>
      <w:lvlJc w:val="left"/>
      <w:pPr>
        <w:ind w:left="3290" w:hanging="360"/>
      </w:pPr>
    </w:lvl>
    <w:lvl w:ilvl="5" w:tplc="041F001B" w:tentative="1">
      <w:start w:val="1"/>
      <w:numFmt w:val="lowerRoman"/>
      <w:lvlText w:val="%6."/>
      <w:lvlJc w:val="right"/>
      <w:pPr>
        <w:ind w:left="4010" w:hanging="180"/>
      </w:pPr>
    </w:lvl>
    <w:lvl w:ilvl="6" w:tplc="041F000F" w:tentative="1">
      <w:start w:val="1"/>
      <w:numFmt w:val="decimal"/>
      <w:lvlText w:val="%7."/>
      <w:lvlJc w:val="left"/>
      <w:pPr>
        <w:ind w:left="4730" w:hanging="360"/>
      </w:pPr>
    </w:lvl>
    <w:lvl w:ilvl="7" w:tplc="041F0019" w:tentative="1">
      <w:start w:val="1"/>
      <w:numFmt w:val="lowerLetter"/>
      <w:lvlText w:val="%8."/>
      <w:lvlJc w:val="left"/>
      <w:pPr>
        <w:ind w:left="5450" w:hanging="360"/>
      </w:pPr>
    </w:lvl>
    <w:lvl w:ilvl="8" w:tplc="041F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DC"/>
    <w:rsid w:val="00001001"/>
    <w:rsid w:val="001933EC"/>
    <w:rsid w:val="001C68A8"/>
    <w:rsid w:val="00315BDC"/>
    <w:rsid w:val="003D7229"/>
    <w:rsid w:val="0044333E"/>
    <w:rsid w:val="00492D7C"/>
    <w:rsid w:val="00495155"/>
    <w:rsid w:val="004E1A80"/>
    <w:rsid w:val="0062349E"/>
    <w:rsid w:val="00662F81"/>
    <w:rsid w:val="006F4A0F"/>
    <w:rsid w:val="0073584A"/>
    <w:rsid w:val="00756063"/>
    <w:rsid w:val="00775CD1"/>
    <w:rsid w:val="00780A7D"/>
    <w:rsid w:val="009F611C"/>
    <w:rsid w:val="00AA7518"/>
    <w:rsid w:val="00CA71D2"/>
    <w:rsid w:val="00D8096B"/>
    <w:rsid w:val="00E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6F04"/>
  <w15:chartTrackingRefBased/>
  <w15:docId w15:val="{68CACCAF-0CAF-4719-B278-2DC1D9EF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611C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75CD1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E1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1A80"/>
  </w:style>
  <w:style w:type="paragraph" w:styleId="AltBilgi">
    <w:name w:val="footer"/>
    <w:basedOn w:val="Normal"/>
    <w:link w:val="AltBilgiChar"/>
    <w:uiPriority w:val="99"/>
    <w:unhideWhenUsed/>
    <w:rsid w:val="004E1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1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2022-10-16T10:20:00Z</dcterms:created>
  <dcterms:modified xsi:type="dcterms:W3CDTF">2022-10-17T10:31:00Z</dcterms:modified>
</cp:coreProperties>
</file>