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861" w:rsidRPr="00AA5EC3" w:rsidRDefault="00C124C2" w:rsidP="00843861">
      <w:pPr>
        <w:autoSpaceDE w:val="0"/>
        <w:autoSpaceDN w:val="0"/>
        <w:adjustRightInd w:val="0"/>
        <w:spacing w:after="180" w:line="276" w:lineRule="auto"/>
        <w:rPr>
          <w:rFonts w:eastAsiaTheme="minorHAnsi"/>
          <w:lang w:eastAsia="en-US"/>
        </w:rPr>
      </w:pPr>
      <w:r w:rsidRPr="00AA5EC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90625" cy="1181100"/>
            <wp:effectExtent l="0" t="0" r="9525" b="0"/>
            <wp:wrapTight wrapText="bothSides">
              <wp:wrapPolygon edited="0">
                <wp:start x="7258" y="0"/>
                <wp:lineTo x="3802" y="1742"/>
                <wp:lineTo x="346" y="4877"/>
                <wp:lineTo x="0" y="8013"/>
                <wp:lineTo x="0" y="14284"/>
                <wp:lineTo x="1037" y="17419"/>
                <wp:lineTo x="6566" y="21252"/>
                <wp:lineTo x="7603" y="21252"/>
                <wp:lineTo x="14515" y="21252"/>
                <wp:lineTo x="15552" y="21252"/>
                <wp:lineTo x="20736" y="17419"/>
                <wp:lineTo x="21427" y="13587"/>
                <wp:lineTo x="21427" y="7316"/>
                <wp:lineTo x="21082" y="4529"/>
                <wp:lineTo x="16243" y="348"/>
                <wp:lineTo x="14170" y="0"/>
                <wp:lineTo x="7258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2DC" w:rsidRPr="00AA5EC3">
        <w:rPr>
          <w:rFonts w:eastAsiaTheme="minorHAnsi"/>
          <w:lang w:eastAsia="en-US"/>
        </w:rPr>
        <w:tab/>
      </w:r>
    </w:p>
    <w:p w:rsidR="0000422B" w:rsidRPr="00AA5EC3" w:rsidRDefault="0000422B" w:rsidP="0000422B">
      <w:pPr>
        <w:jc w:val="center"/>
        <w:rPr>
          <w:b/>
          <w:bCs/>
          <w:sz w:val="28"/>
        </w:rPr>
      </w:pPr>
    </w:p>
    <w:p w:rsidR="0000422B" w:rsidRPr="00AA5EC3" w:rsidRDefault="0000422B" w:rsidP="0000422B">
      <w:pPr>
        <w:jc w:val="center"/>
        <w:rPr>
          <w:b/>
          <w:bCs/>
          <w:sz w:val="28"/>
        </w:rPr>
      </w:pPr>
    </w:p>
    <w:p w:rsidR="0000422B" w:rsidRPr="00AA5EC3" w:rsidRDefault="0000422B" w:rsidP="0000422B">
      <w:pPr>
        <w:jc w:val="center"/>
        <w:rPr>
          <w:b/>
          <w:bCs/>
          <w:sz w:val="28"/>
        </w:rPr>
      </w:pPr>
    </w:p>
    <w:p w:rsidR="0000422B" w:rsidRPr="00AA5EC3" w:rsidRDefault="0000422B" w:rsidP="0000422B">
      <w:pPr>
        <w:jc w:val="center"/>
        <w:rPr>
          <w:b/>
          <w:bCs/>
          <w:sz w:val="28"/>
        </w:rPr>
      </w:pPr>
    </w:p>
    <w:p w:rsidR="0000422B" w:rsidRPr="00AA5EC3" w:rsidRDefault="0000422B" w:rsidP="0000422B">
      <w:pPr>
        <w:jc w:val="center"/>
        <w:rPr>
          <w:b/>
          <w:bCs/>
          <w:sz w:val="28"/>
        </w:rPr>
      </w:pPr>
    </w:p>
    <w:p w:rsidR="005547B4" w:rsidRDefault="005547B4" w:rsidP="00C124C2">
      <w:pPr>
        <w:tabs>
          <w:tab w:val="left" w:pos="8235"/>
        </w:tabs>
        <w:jc w:val="center"/>
        <w:rPr>
          <w:b/>
          <w:bCs/>
          <w:sz w:val="28"/>
          <w:szCs w:val="28"/>
        </w:rPr>
      </w:pPr>
    </w:p>
    <w:p w:rsidR="007A7494" w:rsidRDefault="00C124C2" w:rsidP="005547B4">
      <w:pPr>
        <w:tabs>
          <w:tab w:val="left" w:pos="8235"/>
        </w:tabs>
        <w:jc w:val="center"/>
        <w:rPr>
          <w:b/>
          <w:bCs/>
          <w:sz w:val="28"/>
          <w:szCs w:val="28"/>
        </w:rPr>
      </w:pPr>
      <w:r w:rsidRPr="00C124C2">
        <w:rPr>
          <w:b/>
          <w:bCs/>
          <w:sz w:val="28"/>
          <w:szCs w:val="28"/>
        </w:rPr>
        <w:t>TÜRKİYE CUMHURİYETİ</w:t>
      </w:r>
      <w:r>
        <w:rPr>
          <w:b/>
          <w:bCs/>
          <w:sz w:val="28"/>
          <w:szCs w:val="28"/>
        </w:rPr>
        <w:t xml:space="preserve"> </w:t>
      </w:r>
      <w:r w:rsidRPr="00C124C2">
        <w:rPr>
          <w:b/>
          <w:bCs/>
          <w:sz w:val="28"/>
          <w:szCs w:val="28"/>
        </w:rPr>
        <w:t>İLE</w:t>
      </w:r>
      <w:r>
        <w:rPr>
          <w:b/>
          <w:bCs/>
          <w:sz w:val="28"/>
          <w:szCs w:val="28"/>
        </w:rPr>
        <w:t xml:space="preserve"> </w:t>
      </w:r>
      <w:r w:rsidRPr="00C124C2">
        <w:rPr>
          <w:b/>
          <w:bCs/>
          <w:sz w:val="28"/>
          <w:szCs w:val="28"/>
        </w:rPr>
        <w:t>BİRLEŞİK ARAP EMİRLİKLERİ ARASINDA KAPSAMLI EKONOMİK ORTAKLIK ANLAŞMASI</w:t>
      </w:r>
      <w:r>
        <w:rPr>
          <w:b/>
          <w:bCs/>
          <w:sz w:val="28"/>
          <w:szCs w:val="28"/>
        </w:rPr>
        <w:t xml:space="preserve"> MODALİTELERİ</w:t>
      </w:r>
      <w:r w:rsidR="00814652">
        <w:rPr>
          <w:b/>
          <w:bCs/>
          <w:sz w:val="28"/>
          <w:szCs w:val="28"/>
        </w:rPr>
        <w:t xml:space="preserve"> BİLGİ NOTU</w:t>
      </w:r>
    </w:p>
    <w:p w:rsidR="005547B4" w:rsidRDefault="005547B4" w:rsidP="005547B4">
      <w:pPr>
        <w:tabs>
          <w:tab w:val="left" w:pos="8235"/>
        </w:tabs>
        <w:jc w:val="center"/>
        <w:rPr>
          <w:b/>
          <w:bCs/>
          <w:sz w:val="28"/>
          <w:szCs w:val="28"/>
        </w:rPr>
      </w:pPr>
    </w:p>
    <w:p w:rsidR="007A7494" w:rsidRPr="007A7494" w:rsidRDefault="007A7494" w:rsidP="007A7494">
      <w:pPr>
        <w:autoSpaceDE w:val="0"/>
        <w:autoSpaceDN w:val="0"/>
        <w:adjustRightInd w:val="0"/>
        <w:spacing w:after="180" w:line="276" w:lineRule="auto"/>
        <w:ind w:firstLine="709"/>
        <w:jc w:val="both"/>
        <w:rPr>
          <w:rFonts w:eastAsiaTheme="minorHAnsi"/>
          <w:lang w:eastAsia="en-US"/>
        </w:rPr>
      </w:pPr>
      <w:r w:rsidRPr="007A7494">
        <w:rPr>
          <w:rFonts w:eastAsiaTheme="minorHAnsi"/>
          <w:lang w:eastAsia="en-US"/>
        </w:rPr>
        <w:t>Türkiye Cumhuriyeti ile Birleşik Arap Emirlikleri</w:t>
      </w:r>
      <w:r w:rsidR="00787B36">
        <w:rPr>
          <w:rFonts w:eastAsiaTheme="minorHAnsi"/>
          <w:lang w:eastAsia="en-US"/>
        </w:rPr>
        <w:t xml:space="preserve"> (BAE)</w:t>
      </w:r>
      <w:r w:rsidRPr="007A7494">
        <w:rPr>
          <w:rFonts w:eastAsiaTheme="minorHAnsi"/>
          <w:lang w:eastAsia="en-US"/>
        </w:rPr>
        <w:t xml:space="preserve"> Arasında Kapsamlı Ekonomi</w:t>
      </w:r>
      <w:r w:rsidR="0021127E">
        <w:rPr>
          <w:rFonts w:eastAsiaTheme="minorHAnsi"/>
          <w:lang w:eastAsia="en-US"/>
        </w:rPr>
        <w:t>k</w:t>
      </w:r>
      <w:r w:rsidRPr="007A7494">
        <w:rPr>
          <w:rFonts w:eastAsiaTheme="minorHAnsi"/>
          <w:lang w:eastAsia="en-US"/>
        </w:rPr>
        <w:t xml:space="preserve"> Ortaklık Anlaşması 1 Eylül 2023 tarihinde yürürlüğe gir</w:t>
      </w:r>
      <w:r w:rsidR="00AA1CB2">
        <w:rPr>
          <w:rFonts w:eastAsiaTheme="minorHAnsi"/>
          <w:lang w:eastAsia="en-US"/>
        </w:rPr>
        <w:t xml:space="preserve">miştir. </w:t>
      </w:r>
    </w:p>
    <w:p w:rsidR="007A7494" w:rsidRPr="007A7494" w:rsidRDefault="007A7494" w:rsidP="007A7494">
      <w:pPr>
        <w:autoSpaceDE w:val="0"/>
        <w:autoSpaceDN w:val="0"/>
        <w:adjustRightInd w:val="0"/>
        <w:spacing w:after="180" w:line="276" w:lineRule="auto"/>
        <w:ind w:firstLine="709"/>
        <w:jc w:val="both"/>
        <w:rPr>
          <w:rFonts w:eastAsiaTheme="minorHAnsi"/>
          <w:lang w:eastAsia="en-US"/>
        </w:rPr>
      </w:pPr>
      <w:r w:rsidRPr="007A7494">
        <w:rPr>
          <w:rFonts w:eastAsiaTheme="minorHAnsi"/>
          <w:lang w:eastAsia="en-US"/>
        </w:rPr>
        <w:t xml:space="preserve">Bu kapsamda, Anlaşmanın </w:t>
      </w:r>
      <w:r w:rsidRPr="007A7494">
        <w:rPr>
          <w:rFonts w:eastAsiaTheme="minorHAnsi"/>
          <w:b/>
          <w:lang w:eastAsia="en-US"/>
        </w:rPr>
        <w:t>Ek 2-1</w:t>
      </w:r>
      <w:r w:rsidR="0021127E" w:rsidRPr="001968FA">
        <w:rPr>
          <w:rFonts w:eastAsiaTheme="minorHAnsi"/>
          <w:b/>
          <w:lang w:eastAsia="en-US"/>
        </w:rPr>
        <w:t>A</w:t>
      </w:r>
      <w:r w:rsidRPr="007A7494">
        <w:rPr>
          <w:rFonts w:eastAsiaTheme="minorHAnsi"/>
          <w:b/>
          <w:lang w:eastAsia="en-US"/>
        </w:rPr>
        <w:t>’sını</w:t>
      </w:r>
      <w:r w:rsidRPr="007A7494">
        <w:rPr>
          <w:rFonts w:eastAsiaTheme="minorHAnsi"/>
          <w:lang w:eastAsia="en-US"/>
        </w:rPr>
        <w:t xml:space="preserve"> oluşturan </w:t>
      </w:r>
      <w:r w:rsidRPr="007A7494">
        <w:rPr>
          <w:rFonts w:eastAsiaTheme="minorHAnsi"/>
          <w:b/>
          <w:lang w:eastAsia="en-US"/>
        </w:rPr>
        <w:t xml:space="preserve">Türkiye Tarife </w:t>
      </w:r>
      <w:r w:rsidR="0021127E" w:rsidRPr="001968FA">
        <w:rPr>
          <w:rFonts w:eastAsiaTheme="minorHAnsi"/>
          <w:b/>
          <w:lang w:eastAsia="en-US"/>
        </w:rPr>
        <w:t xml:space="preserve">Taahhüt </w:t>
      </w:r>
      <w:r w:rsidRPr="007A7494">
        <w:rPr>
          <w:rFonts w:eastAsiaTheme="minorHAnsi"/>
          <w:b/>
          <w:lang w:eastAsia="en-US"/>
        </w:rPr>
        <w:t>Cetvelleri</w:t>
      </w:r>
      <w:r w:rsidRPr="007A7494">
        <w:rPr>
          <w:rFonts w:eastAsiaTheme="minorHAnsi"/>
          <w:lang w:eastAsia="en-US"/>
        </w:rPr>
        <w:t xml:space="preserve"> tablosunda yer aldığı üzere;</w:t>
      </w:r>
    </w:p>
    <w:p w:rsidR="007A7494" w:rsidRPr="007A7494" w:rsidRDefault="007A7494" w:rsidP="007A7494">
      <w:pPr>
        <w:numPr>
          <w:ilvl w:val="0"/>
          <w:numId w:val="34"/>
        </w:numPr>
        <w:autoSpaceDE w:val="0"/>
        <w:autoSpaceDN w:val="0"/>
        <w:adjustRightInd w:val="0"/>
        <w:spacing w:before="60" w:after="60" w:line="276" w:lineRule="auto"/>
        <w:ind w:left="0" w:firstLine="1134"/>
        <w:jc w:val="both"/>
        <w:rPr>
          <w:rFonts w:eastAsiaTheme="minorHAnsi"/>
          <w:lang w:eastAsia="en-US"/>
        </w:rPr>
      </w:pPr>
      <w:r w:rsidRPr="007A7494">
        <w:rPr>
          <w:rFonts w:eastAsiaTheme="minorHAnsi"/>
          <w:lang w:eastAsia="en-US"/>
        </w:rPr>
        <w:t>0;</w:t>
      </w:r>
      <w:r w:rsidR="00AA1CB2">
        <w:rPr>
          <w:rFonts w:eastAsiaTheme="minorHAnsi"/>
          <w:lang w:eastAsia="en-US"/>
        </w:rPr>
        <w:t xml:space="preserve"> Anlaşma’nın yürürlüğe girdiği tarih itibariyle</w:t>
      </w:r>
      <w:r w:rsidR="00E21A04">
        <w:rPr>
          <w:rFonts w:eastAsiaTheme="minorHAnsi"/>
          <w:lang w:eastAsia="en-US"/>
        </w:rPr>
        <w:t xml:space="preserve"> </w:t>
      </w:r>
      <w:r w:rsidR="00AA1CB2">
        <w:rPr>
          <w:rFonts w:eastAsiaTheme="minorHAnsi"/>
          <w:lang w:eastAsia="en-US"/>
        </w:rPr>
        <w:t>gümrük vergilerinin sıfırlanacağı ürünleri göstermektedir.</w:t>
      </w:r>
    </w:p>
    <w:p w:rsidR="0021127E" w:rsidRPr="007A7494" w:rsidRDefault="007A7494" w:rsidP="00DD7F36">
      <w:pPr>
        <w:numPr>
          <w:ilvl w:val="0"/>
          <w:numId w:val="34"/>
        </w:numPr>
        <w:autoSpaceDE w:val="0"/>
        <w:autoSpaceDN w:val="0"/>
        <w:adjustRightInd w:val="0"/>
        <w:spacing w:before="60" w:after="60" w:line="276" w:lineRule="auto"/>
        <w:ind w:left="0" w:firstLine="1134"/>
        <w:jc w:val="both"/>
        <w:rPr>
          <w:rFonts w:eastAsiaTheme="minorHAnsi"/>
          <w:lang w:eastAsia="en-US"/>
        </w:rPr>
      </w:pPr>
      <w:r w:rsidRPr="007A7494">
        <w:rPr>
          <w:rFonts w:eastAsiaTheme="minorHAnsi"/>
          <w:lang w:eastAsia="en-US"/>
        </w:rPr>
        <w:t>3-5-7-10;</w:t>
      </w:r>
      <w:r w:rsidR="0021127E">
        <w:rPr>
          <w:rFonts w:eastAsiaTheme="minorHAnsi"/>
          <w:lang w:eastAsia="en-US"/>
        </w:rPr>
        <w:t xml:space="preserve"> </w:t>
      </w:r>
      <w:r w:rsidR="00523079">
        <w:rPr>
          <w:rFonts w:eastAsiaTheme="minorHAnsi"/>
          <w:lang w:eastAsia="en-US"/>
        </w:rPr>
        <w:t xml:space="preserve">Anlaşma’nın yürürlüğe girdiği tarih </w:t>
      </w:r>
      <w:r w:rsidR="00AA1CB2">
        <w:t>itibariyle</w:t>
      </w:r>
      <w:r w:rsidR="0021127E">
        <w:t xml:space="preserve"> söz konusu G</w:t>
      </w:r>
      <w:r w:rsidR="00AA1CB2">
        <w:t xml:space="preserve">ümrük </w:t>
      </w:r>
      <w:r w:rsidR="0021127E">
        <w:t>T</w:t>
      </w:r>
      <w:r w:rsidR="00AA1CB2">
        <w:t xml:space="preserve">arife </w:t>
      </w:r>
      <w:r w:rsidR="0021127E">
        <w:t>İ</w:t>
      </w:r>
      <w:r w:rsidR="00AA1CB2">
        <w:t xml:space="preserve">statistik </w:t>
      </w:r>
      <w:r w:rsidR="0021127E">
        <w:t>P</w:t>
      </w:r>
      <w:r w:rsidR="00AA1CB2">
        <w:t>ozisyonu</w:t>
      </w:r>
      <w:r w:rsidR="00523079">
        <w:t>nda yer alan ürünlerin</w:t>
      </w:r>
      <w:r w:rsidR="0021127E">
        <w:t xml:space="preserve"> </w:t>
      </w:r>
      <w:r w:rsidR="001968FA">
        <w:t xml:space="preserve">vergi oranının </w:t>
      </w:r>
      <w:r w:rsidR="00AA1CB2">
        <w:t xml:space="preserve">eşit miktarlarda </w:t>
      </w:r>
      <w:r w:rsidR="0021127E">
        <w:t>tedricen azalarak kaç yılda sıfırlanacağını</w:t>
      </w:r>
      <w:r w:rsidR="00AA1CB2">
        <w:t xml:space="preserve"> göstermektedir. </w:t>
      </w:r>
    </w:p>
    <w:p w:rsidR="007A7494" w:rsidRPr="007A7494" w:rsidRDefault="007A7494" w:rsidP="007A7494">
      <w:pPr>
        <w:numPr>
          <w:ilvl w:val="0"/>
          <w:numId w:val="34"/>
        </w:numPr>
        <w:autoSpaceDE w:val="0"/>
        <w:autoSpaceDN w:val="0"/>
        <w:adjustRightInd w:val="0"/>
        <w:spacing w:before="60" w:after="60" w:line="276" w:lineRule="auto"/>
        <w:ind w:left="0" w:firstLine="1134"/>
        <w:jc w:val="both"/>
        <w:rPr>
          <w:rFonts w:eastAsiaTheme="minorHAnsi"/>
          <w:lang w:eastAsia="en-US"/>
        </w:rPr>
      </w:pPr>
      <w:r w:rsidRPr="007A7494">
        <w:rPr>
          <w:rFonts w:eastAsiaTheme="minorHAnsi"/>
          <w:lang w:eastAsia="en-US"/>
        </w:rPr>
        <w:t xml:space="preserve">%20-%25-%30-%50; </w:t>
      </w:r>
      <w:r w:rsidR="00E21A04">
        <w:rPr>
          <w:rFonts w:eastAsiaTheme="minorHAnsi"/>
          <w:lang w:eastAsia="en-US"/>
        </w:rPr>
        <w:t>Anlaşma’nın yürürlüğe girdiği tarih itibariyle</w:t>
      </w:r>
      <w:r w:rsidR="00386089">
        <w:rPr>
          <w:rFonts w:eastAsiaTheme="minorHAnsi"/>
          <w:lang w:eastAsia="en-US"/>
        </w:rPr>
        <w:t xml:space="preserve"> </w:t>
      </w:r>
      <w:r w:rsidR="00386089">
        <w:t>söz konusu Gümrük Tarife İstatistik Pozisyonu</w:t>
      </w:r>
      <w:r w:rsidR="00523079">
        <w:t>nda yer alan ürünlerin vergi oranlarında gerçekleşecek</w:t>
      </w:r>
      <w:r w:rsidR="00386089">
        <w:t xml:space="preserve"> </w:t>
      </w:r>
      <w:r w:rsidRPr="007A7494">
        <w:rPr>
          <w:rFonts w:eastAsiaTheme="minorHAnsi"/>
          <w:lang w:eastAsia="en-US"/>
        </w:rPr>
        <w:t>tek seferlik yüzdesel indirim</w:t>
      </w:r>
      <w:r w:rsidR="00523079">
        <w:rPr>
          <w:rFonts w:eastAsiaTheme="minorHAnsi"/>
          <w:lang w:eastAsia="en-US"/>
        </w:rPr>
        <w:t xml:space="preserve"> oranını</w:t>
      </w:r>
      <w:r w:rsidR="00386089">
        <w:rPr>
          <w:rFonts w:eastAsiaTheme="minorHAnsi"/>
          <w:lang w:eastAsia="en-US"/>
        </w:rPr>
        <w:t xml:space="preserve"> göstermektedir.</w:t>
      </w:r>
    </w:p>
    <w:p w:rsidR="007A7494" w:rsidRPr="007A7494" w:rsidRDefault="007A7494" w:rsidP="007A7494">
      <w:pPr>
        <w:numPr>
          <w:ilvl w:val="0"/>
          <w:numId w:val="34"/>
        </w:numPr>
        <w:autoSpaceDE w:val="0"/>
        <w:autoSpaceDN w:val="0"/>
        <w:adjustRightInd w:val="0"/>
        <w:spacing w:before="60" w:after="60" w:line="276" w:lineRule="auto"/>
        <w:ind w:left="0" w:firstLine="1134"/>
        <w:jc w:val="both"/>
        <w:rPr>
          <w:rFonts w:eastAsiaTheme="minorHAnsi"/>
          <w:lang w:eastAsia="en-US"/>
        </w:rPr>
      </w:pPr>
      <w:r w:rsidRPr="007A7494">
        <w:rPr>
          <w:rFonts w:eastAsiaTheme="minorHAnsi"/>
          <w:lang w:eastAsia="en-US"/>
        </w:rPr>
        <w:t xml:space="preserve">TRQ; </w:t>
      </w:r>
      <w:r w:rsidR="00523079">
        <w:rPr>
          <w:rFonts w:eastAsiaTheme="minorHAnsi"/>
          <w:lang w:eastAsia="en-US"/>
        </w:rPr>
        <w:t xml:space="preserve">Anlaşma’nın yürürlüğe girdiği tarih </w:t>
      </w:r>
      <w:r w:rsidR="00523079">
        <w:t xml:space="preserve">itibariyle söz konusu Gümrük Tarife İstatistik Pozisyonunda yer alan ürünlere </w:t>
      </w:r>
      <w:r w:rsidR="00386089">
        <w:rPr>
          <w:rFonts w:eastAsiaTheme="minorHAnsi"/>
          <w:lang w:eastAsia="en-US"/>
        </w:rPr>
        <w:t xml:space="preserve">uygulanacak olan gümrük vergisi indirimindeki kota miktarını göstermektedir. </w:t>
      </w:r>
    </w:p>
    <w:p w:rsidR="007A7494" w:rsidRPr="00DA09A5" w:rsidRDefault="007A7494" w:rsidP="00DA09A5">
      <w:pPr>
        <w:numPr>
          <w:ilvl w:val="0"/>
          <w:numId w:val="34"/>
        </w:numPr>
        <w:autoSpaceDE w:val="0"/>
        <w:autoSpaceDN w:val="0"/>
        <w:adjustRightInd w:val="0"/>
        <w:spacing w:before="60" w:after="60" w:line="276" w:lineRule="auto"/>
        <w:ind w:left="0" w:firstLine="1134"/>
        <w:jc w:val="both"/>
        <w:rPr>
          <w:rFonts w:eastAsiaTheme="minorHAnsi"/>
          <w:lang w:eastAsia="en-US"/>
        </w:rPr>
      </w:pPr>
      <w:r w:rsidRPr="007A7494">
        <w:rPr>
          <w:rFonts w:eastAsiaTheme="minorHAnsi"/>
          <w:lang w:eastAsia="en-US"/>
        </w:rPr>
        <w:t>E;</w:t>
      </w:r>
      <w:r w:rsidR="00DA09A5">
        <w:rPr>
          <w:rFonts w:eastAsiaTheme="minorHAnsi"/>
          <w:lang w:eastAsia="en-US"/>
        </w:rPr>
        <w:t xml:space="preserve"> Anlaşma’nın yürürlüğe girdiği tarih itibariyle </w:t>
      </w:r>
      <w:r w:rsidR="00DA09A5">
        <w:t xml:space="preserve">söz konusu Gümrük Tarife İstatistik Pozisyonunda yer alan ürünlerin </w:t>
      </w:r>
      <w:r w:rsidR="00DA09A5" w:rsidRPr="007A7494">
        <w:rPr>
          <w:rFonts w:eastAsiaTheme="minorHAnsi"/>
          <w:lang w:eastAsia="en-US"/>
        </w:rPr>
        <w:t>Anlaşm</w:t>
      </w:r>
      <w:r w:rsidR="00DA09A5">
        <w:rPr>
          <w:rFonts w:eastAsiaTheme="minorHAnsi"/>
          <w:lang w:eastAsia="en-US"/>
        </w:rPr>
        <w:t>a kapsamında yer almadığını ve BAE menşeli ürünlere üçüncü ülkelere uygulanan gümrük vergilerinin uygulanacağını göstermektedir.</w:t>
      </w:r>
    </w:p>
    <w:p w:rsidR="007A7494" w:rsidRPr="007A7494" w:rsidRDefault="007A7494" w:rsidP="007A7494">
      <w:pPr>
        <w:autoSpaceDE w:val="0"/>
        <w:autoSpaceDN w:val="0"/>
        <w:adjustRightInd w:val="0"/>
        <w:spacing w:before="60" w:after="60" w:line="276" w:lineRule="auto"/>
        <w:ind w:left="720" w:firstLine="1134"/>
        <w:jc w:val="both"/>
        <w:rPr>
          <w:rFonts w:eastAsiaTheme="minorHAnsi"/>
          <w:lang w:eastAsia="en-US"/>
        </w:rPr>
      </w:pPr>
    </w:p>
    <w:p w:rsidR="007A7494" w:rsidRPr="007A7494" w:rsidRDefault="001968FA" w:rsidP="007A7494">
      <w:pPr>
        <w:autoSpaceDE w:val="0"/>
        <w:autoSpaceDN w:val="0"/>
        <w:adjustRightInd w:val="0"/>
        <w:spacing w:after="180" w:line="276" w:lineRule="auto"/>
        <w:rPr>
          <w:rFonts w:ascii="Verdana" w:eastAsiaTheme="minorHAnsi" w:hAnsi="Verdana"/>
          <w:lang w:eastAsia="en-US"/>
        </w:rPr>
      </w:pPr>
      <w:r w:rsidRPr="007A7494">
        <w:rPr>
          <w:rFonts w:eastAsiaTheme="minorHAnsi"/>
          <w:lang w:eastAsia="en-US"/>
        </w:rPr>
        <w:t xml:space="preserve">Anlaşmanın </w:t>
      </w:r>
      <w:r w:rsidRPr="007A7494">
        <w:rPr>
          <w:rFonts w:eastAsiaTheme="minorHAnsi"/>
          <w:b/>
          <w:lang w:eastAsia="en-US"/>
        </w:rPr>
        <w:t>Ek 2-1</w:t>
      </w:r>
      <w:r w:rsidRPr="005547B4">
        <w:rPr>
          <w:rFonts w:eastAsiaTheme="minorHAnsi"/>
          <w:b/>
          <w:lang w:eastAsia="en-US"/>
        </w:rPr>
        <w:t>B</w:t>
      </w:r>
      <w:r w:rsidRPr="007A7494">
        <w:rPr>
          <w:rFonts w:eastAsiaTheme="minorHAnsi"/>
          <w:b/>
          <w:lang w:eastAsia="en-US"/>
        </w:rPr>
        <w:t>’s</w:t>
      </w:r>
      <w:r w:rsidRPr="005547B4">
        <w:rPr>
          <w:rFonts w:eastAsiaTheme="minorHAnsi"/>
          <w:b/>
          <w:lang w:eastAsia="en-US"/>
        </w:rPr>
        <w:t>ini</w:t>
      </w:r>
      <w:r w:rsidRPr="007A7494">
        <w:rPr>
          <w:rFonts w:eastAsiaTheme="minorHAnsi"/>
          <w:lang w:eastAsia="en-US"/>
        </w:rPr>
        <w:t xml:space="preserve"> oluşturan </w:t>
      </w:r>
      <w:r w:rsidRPr="005547B4">
        <w:rPr>
          <w:rFonts w:eastAsiaTheme="minorHAnsi"/>
          <w:b/>
          <w:lang w:eastAsia="en-US"/>
        </w:rPr>
        <w:t>BAE</w:t>
      </w:r>
      <w:r w:rsidRPr="007A7494">
        <w:rPr>
          <w:rFonts w:eastAsiaTheme="minorHAnsi"/>
          <w:b/>
          <w:lang w:eastAsia="en-US"/>
        </w:rPr>
        <w:t xml:space="preserve"> Tarife </w:t>
      </w:r>
      <w:r w:rsidRPr="005547B4">
        <w:rPr>
          <w:rFonts w:eastAsiaTheme="minorHAnsi"/>
          <w:b/>
          <w:lang w:eastAsia="en-US"/>
        </w:rPr>
        <w:t xml:space="preserve">Taahhüt </w:t>
      </w:r>
      <w:r w:rsidRPr="007A7494">
        <w:rPr>
          <w:rFonts w:eastAsiaTheme="minorHAnsi"/>
          <w:b/>
          <w:lang w:eastAsia="en-US"/>
        </w:rPr>
        <w:t>Cetvelleri</w:t>
      </w:r>
      <w:r w:rsidRPr="007A7494">
        <w:rPr>
          <w:rFonts w:eastAsiaTheme="minorHAnsi"/>
          <w:lang w:eastAsia="en-US"/>
        </w:rPr>
        <w:t xml:space="preserve"> tablosunda yer aldığı üzere;</w:t>
      </w:r>
    </w:p>
    <w:p w:rsidR="001968FA" w:rsidRDefault="001968FA" w:rsidP="001968FA">
      <w:pPr>
        <w:numPr>
          <w:ilvl w:val="0"/>
          <w:numId w:val="34"/>
        </w:numPr>
        <w:autoSpaceDE w:val="0"/>
        <w:autoSpaceDN w:val="0"/>
        <w:adjustRightInd w:val="0"/>
        <w:spacing w:before="60" w:after="60" w:line="276" w:lineRule="auto"/>
        <w:ind w:left="0" w:firstLine="1134"/>
        <w:jc w:val="both"/>
        <w:rPr>
          <w:rFonts w:eastAsiaTheme="minorHAnsi"/>
          <w:lang w:eastAsia="en-US"/>
        </w:rPr>
      </w:pPr>
      <w:proofErr w:type="gramStart"/>
      <w:r w:rsidRPr="001968FA">
        <w:rPr>
          <w:rFonts w:eastAsiaTheme="minorHAnsi"/>
          <w:lang w:eastAsia="en-US"/>
        </w:rPr>
        <w:t>E(</w:t>
      </w:r>
      <w:proofErr w:type="gramEnd"/>
      <w:r w:rsidRPr="001968FA">
        <w:rPr>
          <w:rFonts w:eastAsiaTheme="minorHAnsi"/>
          <w:lang w:eastAsia="en-US"/>
        </w:rPr>
        <w:t>0)</w:t>
      </w:r>
      <w:r>
        <w:rPr>
          <w:rFonts w:eastAsiaTheme="minorHAnsi"/>
          <w:lang w:eastAsia="en-US"/>
        </w:rPr>
        <w:t xml:space="preserve">; </w:t>
      </w:r>
      <w:r w:rsidR="001F1128">
        <w:rPr>
          <w:rFonts w:eastAsiaTheme="minorHAnsi"/>
          <w:lang w:eastAsia="en-US"/>
        </w:rPr>
        <w:t xml:space="preserve">Anlaşma’nın yürürlüğe girdiği tarih itibariyle </w:t>
      </w:r>
      <w:r w:rsidR="00787B36">
        <w:rPr>
          <w:rFonts w:eastAsiaTheme="minorHAnsi"/>
          <w:lang w:eastAsia="en-US"/>
        </w:rPr>
        <w:t>BAE’nin</w:t>
      </w:r>
      <w:r w:rsidR="001F1128">
        <w:rPr>
          <w:rFonts w:eastAsiaTheme="minorHAnsi"/>
          <w:lang w:eastAsia="en-US"/>
        </w:rPr>
        <w:t xml:space="preserve"> gümrük vergilerini sıfırlayacağı ürünleri göstermektedir.</w:t>
      </w:r>
    </w:p>
    <w:p w:rsidR="001968FA" w:rsidRPr="00707C5D" w:rsidRDefault="001968FA" w:rsidP="001968FA">
      <w:pPr>
        <w:numPr>
          <w:ilvl w:val="0"/>
          <w:numId w:val="34"/>
        </w:numPr>
        <w:autoSpaceDE w:val="0"/>
        <w:autoSpaceDN w:val="0"/>
        <w:adjustRightInd w:val="0"/>
        <w:spacing w:before="60" w:after="60" w:line="276" w:lineRule="auto"/>
        <w:ind w:left="0" w:firstLine="1134"/>
        <w:jc w:val="both"/>
        <w:rPr>
          <w:rFonts w:eastAsiaTheme="minorHAnsi"/>
          <w:lang w:eastAsia="en-US"/>
        </w:rPr>
      </w:pPr>
      <w:proofErr w:type="gramStart"/>
      <w:r w:rsidRPr="001968FA">
        <w:rPr>
          <w:rFonts w:eastAsiaTheme="minorHAnsi"/>
          <w:lang w:eastAsia="en-US"/>
        </w:rPr>
        <w:t>E(</w:t>
      </w:r>
      <w:proofErr w:type="gramEnd"/>
      <w:r w:rsidRPr="001968FA">
        <w:rPr>
          <w:rFonts w:eastAsiaTheme="minorHAnsi"/>
          <w:lang w:eastAsia="en-US"/>
        </w:rPr>
        <w:t>3)</w:t>
      </w:r>
      <w:r w:rsidR="00A25499">
        <w:rPr>
          <w:rFonts w:eastAsiaTheme="minorHAnsi"/>
          <w:lang w:eastAsia="en-US"/>
        </w:rPr>
        <w:t>,</w:t>
      </w:r>
      <w:r w:rsidRPr="001968FA">
        <w:rPr>
          <w:rFonts w:eastAsiaTheme="minorHAnsi"/>
          <w:lang w:eastAsia="en-US"/>
        </w:rPr>
        <w:t xml:space="preserve"> E(5)</w:t>
      </w:r>
      <w:r>
        <w:rPr>
          <w:rFonts w:eastAsiaTheme="minorHAnsi"/>
          <w:lang w:eastAsia="en-US"/>
        </w:rPr>
        <w:t xml:space="preserve">; </w:t>
      </w:r>
      <w:r w:rsidR="00C32746">
        <w:rPr>
          <w:rFonts w:eastAsiaTheme="minorHAnsi"/>
          <w:lang w:eastAsia="en-US"/>
        </w:rPr>
        <w:t xml:space="preserve">Anlaşma’nın yürürlüğe girdiği tarih </w:t>
      </w:r>
      <w:r w:rsidR="00C32746">
        <w:t>itibariyle söz konusu Gümrük Tarife İstatistik Pozisyonunda yer alan ürünlerin</w:t>
      </w:r>
      <w:r w:rsidR="00787B36">
        <w:t xml:space="preserve"> </w:t>
      </w:r>
      <w:r w:rsidR="001F1128">
        <w:t>vergi oranının eşit miktarlarda tedricen azalarak kaç yılda sıfırlanacağını göstermektedir.</w:t>
      </w:r>
    </w:p>
    <w:p w:rsidR="001968FA" w:rsidRDefault="001968FA" w:rsidP="001968FA">
      <w:pPr>
        <w:numPr>
          <w:ilvl w:val="0"/>
          <w:numId w:val="34"/>
        </w:numPr>
        <w:autoSpaceDE w:val="0"/>
        <w:autoSpaceDN w:val="0"/>
        <w:adjustRightInd w:val="0"/>
        <w:spacing w:before="60" w:after="60" w:line="276" w:lineRule="auto"/>
        <w:ind w:left="0" w:firstLine="1134"/>
        <w:jc w:val="both"/>
        <w:rPr>
          <w:rFonts w:eastAsiaTheme="minorHAnsi"/>
          <w:lang w:eastAsia="en-US"/>
        </w:rPr>
      </w:pPr>
      <w:r w:rsidRPr="001968FA">
        <w:rPr>
          <w:rFonts w:eastAsiaTheme="minorHAnsi"/>
          <w:lang w:eastAsia="en-US"/>
        </w:rPr>
        <w:lastRenderedPageBreak/>
        <w:t>%20 Tarife İndirimi</w:t>
      </w:r>
      <w:r w:rsidR="00A25499">
        <w:rPr>
          <w:rFonts w:eastAsiaTheme="minorHAnsi"/>
          <w:lang w:eastAsia="en-US"/>
        </w:rPr>
        <w:t xml:space="preserve"> veya</w:t>
      </w:r>
      <w:r w:rsidRPr="001968FA">
        <w:rPr>
          <w:rFonts w:eastAsiaTheme="minorHAnsi"/>
          <w:lang w:eastAsia="en-US"/>
        </w:rPr>
        <w:t xml:space="preserve"> %50 Tarife İndirimi</w:t>
      </w:r>
      <w:r>
        <w:rPr>
          <w:rFonts w:eastAsiaTheme="minorHAnsi"/>
          <w:lang w:eastAsia="en-US"/>
        </w:rPr>
        <w:t xml:space="preserve">; </w:t>
      </w:r>
      <w:r w:rsidR="00A25499">
        <w:rPr>
          <w:rFonts w:eastAsiaTheme="minorHAnsi"/>
          <w:lang w:eastAsia="en-US"/>
        </w:rPr>
        <w:t xml:space="preserve">Anlaşma’nın yürürlüğe girdiği tarih itibariyle </w:t>
      </w:r>
      <w:r w:rsidR="00A25499">
        <w:t xml:space="preserve">söz konusu Gümrük Tarife İstatistik Pozisyonunda yer alan ürünlerin vergi oranlarında </w:t>
      </w:r>
      <w:r w:rsidR="00787B36">
        <w:rPr>
          <w:rFonts w:eastAsiaTheme="minorHAnsi"/>
          <w:lang w:eastAsia="en-US"/>
        </w:rPr>
        <w:t>BAE tarafından</w:t>
      </w:r>
      <w:r w:rsidR="001F1128">
        <w:rPr>
          <w:rFonts w:eastAsiaTheme="minorHAnsi"/>
          <w:lang w:eastAsia="en-US"/>
        </w:rPr>
        <w:t xml:space="preserve"> gerçekleş</w:t>
      </w:r>
      <w:r w:rsidR="00787B36">
        <w:rPr>
          <w:rFonts w:eastAsiaTheme="minorHAnsi"/>
          <w:lang w:eastAsia="en-US"/>
        </w:rPr>
        <w:t>tiril</w:t>
      </w:r>
      <w:r w:rsidR="001F1128">
        <w:rPr>
          <w:rFonts w:eastAsiaTheme="minorHAnsi"/>
          <w:lang w:eastAsia="en-US"/>
        </w:rPr>
        <w:t>ecek</w:t>
      </w:r>
      <w:r w:rsidR="001F1128" w:rsidRPr="007A7494">
        <w:rPr>
          <w:rFonts w:eastAsiaTheme="minorHAnsi"/>
          <w:lang w:eastAsia="en-US"/>
        </w:rPr>
        <w:t xml:space="preserve"> tek seferlik yüzdesel indirimi</w:t>
      </w:r>
      <w:r w:rsidR="001F1128">
        <w:rPr>
          <w:rFonts w:eastAsiaTheme="minorHAnsi"/>
          <w:lang w:eastAsia="en-US"/>
        </w:rPr>
        <w:t xml:space="preserve"> göstermektedir.</w:t>
      </w:r>
    </w:p>
    <w:p w:rsidR="00C2626B" w:rsidRDefault="001968FA" w:rsidP="0080402C">
      <w:pPr>
        <w:numPr>
          <w:ilvl w:val="0"/>
          <w:numId w:val="34"/>
        </w:numPr>
        <w:autoSpaceDE w:val="0"/>
        <w:autoSpaceDN w:val="0"/>
        <w:adjustRightInd w:val="0"/>
        <w:spacing w:before="60" w:after="60" w:line="276" w:lineRule="auto"/>
        <w:ind w:left="0" w:firstLine="1134"/>
        <w:jc w:val="both"/>
        <w:rPr>
          <w:rFonts w:eastAsiaTheme="minorHAnsi"/>
          <w:lang w:eastAsia="en-US"/>
        </w:rPr>
      </w:pPr>
      <w:r w:rsidRPr="00C2626B">
        <w:rPr>
          <w:rFonts w:eastAsiaTheme="minorHAnsi"/>
          <w:lang w:eastAsia="en-US"/>
        </w:rPr>
        <w:t>Hariç;</w:t>
      </w:r>
      <w:r w:rsidR="00DA09A5">
        <w:rPr>
          <w:rFonts w:eastAsiaTheme="minorHAnsi"/>
          <w:lang w:eastAsia="en-US"/>
        </w:rPr>
        <w:t xml:space="preserve"> Anlaşma’nın yürürlüğe girdiği tarih itibariyle </w:t>
      </w:r>
      <w:r w:rsidR="00DA09A5">
        <w:t xml:space="preserve">söz konusu Gümrük Tarife İstatistik Pozisyonunda yer alan ürünlerin </w:t>
      </w:r>
      <w:r w:rsidR="00C2626B" w:rsidRPr="007A7494">
        <w:rPr>
          <w:rFonts w:eastAsiaTheme="minorHAnsi"/>
          <w:lang w:eastAsia="en-US"/>
        </w:rPr>
        <w:t>Anlaşm</w:t>
      </w:r>
      <w:r w:rsidR="00C2626B">
        <w:rPr>
          <w:rFonts w:eastAsiaTheme="minorHAnsi"/>
          <w:lang w:eastAsia="en-US"/>
        </w:rPr>
        <w:t>a kapsamında yer alma</w:t>
      </w:r>
      <w:r w:rsidR="00DA09A5">
        <w:rPr>
          <w:rFonts w:eastAsiaTheme="minorHAnsi"/>
          <w:lang w:eastAsia="en-US"/>
        </w:rPr>
        <w:t>dığını</w:t>
      </w:r>
      <w:r w:rsidR="00C2626B">
        <w:rPr>
          <w:rFonts w:eastAsiaTheme="minorHAnsi"/>
          <w:lang w:eastAsia="en-US"/>
        </w:rPr>
        <w:t xml:space="preserve"> ve Türkiye menşeli ürünlere üçüncü ülkelere uygulanan gümrük vergilerinin uygulanacağını göstermektedir.</w:t>
      </w:r>
    </w:p>
    <w:p w:rsidR="00F32535" w:rsidRPr="002473BD" w:rsidRDefault="001968FA" w:rsidP="002473BD">
      <w:pPr>
        <w:numPr>
          <w:ilvl w:val="0"/>
          <w:numId w:val="34"/>
        </w:numPr>
        <w:autoSpaceDE w:val="0"/>
        <w:autoSpaceDN w:val="0"/>
        <w:adjustRightInd w:val="0"/>
        <w:spacing w:before="60" w:after="60" w:line="276" w:lineRule="auto"/>
        <w:ind w:left="0" w:firstLine="1134"/>
        <w:jc w:val="both"/>
        <w:rPr>
          <w:rFonts w:eastAsiaTheme="minorHAnsi"/>
          <w:lang w:eastAsia="en-US"/>
        </w:rPr>
      </w:pPr>
      <w:r w:rsidRPr="00C2626B">
        <w:rPr>
          <w:rFonts w:eastAsiaTheme="minorHAnsi"/>
          <w:lang w:eastAsia="en-US"/>
        </w:rPr>
        <w:t>SG</w:t>
      </w:r>
      <w:r w:rsidR="005547B4" w:rsidRPr="00C2626B">
        <w:rPr>
          <w:rFonts w:eastAsiaTheme="minorHAnsi"/>
          <w:lang w:eastAsia="en-US"/>
        </w:rPr>
        <w:t xml:space="preserve"> (Special </w:t>
      </w:r>
      <w:proofErr w:type="spellStart"/>
      <w:r w:rsidR="005547B4" w:rsidRPr="00C2626B">
        <w:rPr>
          <w:rFonts w:eastAsiaTheme="minorHAnsi"/>
          <w:lang w:eastAsia="en-US"/>
        </w:rPr>
        <w:t>Goods</w:t>
      </w:r>
      <w:proofErr w:type="spellEnd"/>
      <w:r w:rsidR="005547B4" w:rsidRPr="00C2626B">
        <w:rPr>
          <w:rFonts w:eastAsiaTheme="minorHAnsi"/>
          <w:lang w:eastAsia="en-US"/>
        </w:rPr>
        <w:t>)</w:t>
      </w:r>
      <w:r w:rsidRPr="00C2626B">
        <w:rPr>
          <w:rFonts w:eastAsiaTheme="minorHAnsi"/>
          <w:lang w:eastAsia="en-US"/>
        </w:rPr>
        <w:t>; İthalatı özel mevzuata tabi</w:t>
      </w:r>
      <w:r w:rsidR="005547B4" w:rsidRPr="00C2626B">
        <w:rPr>
          <w:rFonts w:eastAsiaTheme="minorHAnsi"/>
          <w:lang w:eastAsia="en-US"/>
        </w:rPr>
        <w:t>i</w:t>
      </w:r>
      <w:r w:rsidRPr="00C2626B">
        <w:rPr>
          <w:rFonts w:eastAsiaTheme="minorHAnsi"/>
          <w:lang w:eastAsia="en-US"/>
        </w:rPr>
        <w:t xml:space="preserve"> </w:t>
      </w:r>
      <w:r w:rsidR="005547B4" w:rsidRPr="00C2626B">
        <w:rPr>
          <w:rFonts w:eastAsiaTheme="minorHAnsi"/>
          <w:lang w:eastAsia="en-US"/>
        </w:rPr>
        <w:t xml:space="preserve">ya da yasaklı </w:t>
      </w:r>
      <w:r w:rsidRPr="00C2626B">
        <w:rPr>
          <w:rFonts w:eastAsiaTheme="minorHAnsi"/>
          <w:lang w:eastAsia="en-US"/>
        </w:rPr>
        <w:t>olan ürünleri</w:t>
      </w:r>
      <w:r w:rsidR="00DD503B" w:rsidRPr="00C2626B">
        <w:rPr>
          <w:rFonts w:eastAsiaTheme="minorHAnsi"/>
          <w:lang w:eastAsia="en-US"/>
        </w:rPr>
        <w:t xml:space="preserve"> ifade etmektedir. </w:t>
      </w:r>
      <w:r w:rsidR="00F32535" w:rsidRPr="002473BD">
        <w:rPr>
          <w:rFonts w:eastAsiaTheme="minorHAnsi"/>
          <w:lang w:eastAsia="en-US"/>
        </w:rPr>
        <w:t xml:space="preserve">Üçüncü ülkelere uygulanan gümrük vergileri ve/veya </w:t>
      </w:r>
      <w:r w:rsidR="002473BD">
        <w:rPr>
          <w:rFonts w:eastAsiaTheme="minorHAnsi"/>
          <w:lang w:eastAsia="en-US"/>
        </w:rPr>
        <w:t>ithalattan</w:t>
      </w:r>
      <w:r w:rsidR="009F7EA0" w:rsidRPr="002473BD">
        <w:rPr>
          <w:rFonts w:eastAsiaTheme="minorHAnsi"/>
          <w:lang w:eastAsia="en-US"/>
        </w:rPr>
        <w:t xml:space="preserve"> alınan </w:t>
      </w:r>
      <w:r w:rsidR="002473BD">
        <w:rPr>
          <w:rFonts w:eastAsiaTheme="minorHAnsi"/>
          <w:lang w:eastAsia="en-US"/>
        </w:rPr>
        <w:t xml:space="preserve">diğer </w:t>
      </w:r>
      <w:r w:rsidR="009F7EA0" w:rsidRPr="002473BD">
        <w:rPr>
          <w:rFonts w:eastAsiaTheme="minorHAnsi"/>
          <w:lang w:eastAsia="en-US"/>
        </w:rPr>
        <w:t>vergi, re</w:t>
      </w:r>
      <w:r w:rsidR="002473BD">
        <w:rPr>
          <w:rFonts w:eastAsiaTheme="minorHAnsi"/>
          <w:lang w:eastAsia="en-US"/>
        </w:rPr>
        <w:t>sim</w:t>
      </w:r>
      <w:r w:rsidR="009F7EA0" w:rsidRPr="002473BD">
        <w:rPr>
          <w:rFonts w:eastAsiaTheme="minorHAnsi"/>
          <w:lang w:eastAsia="en-US"/>
        </w:rPr>
        <w:t xml:space="preserve"> ve harç uygulamasına devam edi</w:t>
      </w:r>
      <w:bookmarkStart w:id="0" w:name="_GoBack"/>
      <w:bookmarkEnd w:id="0"/>
      <w:r w:rsidR="009F7EA0" w:rsidRPr="002473BD">
        <w:rPr>
          <w:rFonts w:eastAsiaTheme="minorHAnsi"/>
          <w:lang w:eastAsia="en-US"/>
        </w:rPr>
        <w:t xml:space="preserve">lecektir. </w:t>
      </w:r>
    </w:p>
    <w:sectPr w:rsidR="00F32535" w:rsidRPr="002473BD" w:rsidSect="008174E6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D9E" w:rsidRDefault="00EB7D9E" w:rsidP="009946D7">
      <w:r>
        <w:separator/>
      </w:r>
    </w:p>
  </w:endnote>
  <w:endnote w:type="continuationSeparator" w:id="0">
    <w:p w:rsidR="00EB7D9E" w:rsidRDefault="00EB7D9E" w:rsidP="0099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4938146"/>
      <w:docPartObj>
        <w:docPartGallery w:val="Page Numbers (Bottom of Page)"/>
        <w:docPartUnique/>
      </w:docPartObj>
    </w:sdtPr>
    <w:sdtEndPr/>
    <w:sdtContent>
      <w:p w:rsidR="006714F9" w:rsidRDefault="006714F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714F9" w:rsidRDefault="006714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D9E" w:rsidRDefault="00EB7D9E" w:rsidP="009946D7">
      <w:r>
        <w:separator/>
      </w:r>
    </w:p>
  </w:footnote>
  <w:footnote w:type="continuationSeparator" w:id="0">
    <w:p w:rsidR="00EB7D9E" w:rsidRDefault="00EB7D9E" w:rsidP="00994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1425" w:hanging="360"/>
      </w:pPr>
      <w:rPr>
        <w:rFonts w:ascii="Symbol" w:hAnsi="Symbol"/>
        <w:b w:val="0"/>
        <w:i w:val="0"/>
        <w:strike w:val="0"/>
        <w:u w:val="none"/>
      </w:rPr>
    </w:lvl>
    <w:lvl w:ilvl="1" w:tplc="FFFFFFFF">
      <w:start w:val="1"/>
      <w:numFmt w:val="bullet"/>
      <w:lvlText w:val="o"/>
      <w:lvlJc w:val="left"/>
      <w:pPr>
        <w:ind w:left="2145" w:hanging="360"/>
      </w:pPr>
      <w:rPr>
        <w:rFonts w:ascii="Courier New" w:hAnsi="Courier New"/>
        <w:b w:val="0"/>
        <w:i w:val="0"/>
        <w:strike w:val="0"/>
        <w:u w:val="none"/>
      </w:rPr>
    </w:lvl>
    <w:lvl w:ilvl="2" w:tplc="FFFFFFFF">
      <w:start w:val="1"/>
      <w:numFmt w:val="bullet"/>
      <w:lvlText w:val=""/>
      <w:lvlJc w:val="left"/>
      <w:pPr>
        <w:ind w:left="2865" w:hanging="360"/>
      </w:pPr>
      <w:rPr>
        <w:rFonts w:ascii="Wingdings" w:hAnsi="Wingdings"/>
        <w:b w:val="0"/>
        <w:i w:val="0"/>
        <w:strike w:val="0"/>
        <w:u w:val="none"/>
      </w:rPr>
    </w:lvl>
    <w:lvl w:ilvl="3" w:tplc="FFFFFFFF">
      <w:start w:val="1"/>
      <w:numFmt w:val="bullet"/>
      <w:lvlText w:val=""/>
      <w:lvlJc w:val="left"/>
      <w:pPr>
        <w:ind w:left="3585" w:hanging="360"/>
      </w:pPr>
      <w:rPr>
        <w:rFonts w:ascii="Symbol" w:hAnsi="Symbol"/>
        <w:b w:val="0"/>
        <w:i w:val="0"/>
        <w:strike w:val="0"/>
        <w:u w:val="none"/>
      </w:rPr>
    </w:lvl>
    <w:lvl w:ilvl="4" w:tplc="FFFFFFFF">
      <w:start w:val="1"/>
      <w:numFmt w:val="bullet"/>
      <w:lvlText w:val="o"/>
      <w:lvlJc w:val="left"/>
      <w:pPr>
        <w:ind w:left="4305" w:hanging="360"/>
      </w:pPr>
      <w:rPr>
        <w:rFonts w:ascii="Courier New" w:hAnsi="Courier New"/>
        <w:b w:val="0"/>
        <w:i w:val="0"/>
        <w:strike w:val="0"/>
        <w:u w:val="none"/>
      </w:rPr>
    </w:lvl>
    <w:lvl w:ilvl="5" w:tplc="FFFFFFFF">
      <w:start w:val="1"/>
      <w:numFmt w:val="bullet"/>
      <w:lvlText w:val=""/>
      <w:lvlJc w:val="left"/>
      <w:pPr>
        <w:ind w:left="5025" w:hanging="360"/>
      </w:pPr>
      <w:rPr>
        <w:rFonts w:ascii="Wingdings" w:hAnsi="Wingdings"/>
        <w:b w:val="0"/>
        <w:i w:val="0"/>
        <w:strike w:val="0"/>
        <w:u w:val="none"/>
      </w:rPr>
    </w:lvl>
    <w:lvl w:ilvl="6" w:tplc="FFFFFFFF">
      <w:start w:val="1"/>
      <w:numFmt w:val="bullet"/>
      <w:lvlText w:val=""/>
      <w:lvlJc w:val="left"/>
      <w:pPr>
        <w:ind w:left="5745" w:hanging="360"/>
      </w:pPr>
      <w:rPr>
        <w:rFonts w:ascii="Symbol" w:hAnsi="Symbol"/>
        <w:b w:val="0"/>
        <w:i w:val="0"/>
        <w:strike w:val="0"/>
        <w:u w:val="none"/>
      </w:rPr>
    </w:lvl>
    <w:lvl w:ilvl="7" w:tplc="FFFFFFFF">
      <w:start w:val="1"/>
      <w:numFmt w:val="bullet"/>
      <w:lvlText w:val="o"/>
      <w:lvlJc w:val="left"/>
      <w:pPr>
        <w:ind w:left="6465" w:hanging="360"/>
      </w:pPr>
      <w:rPr>
        <w:rFonts w:ascii="Courier New" w:hAnsi="Courier New"/>
        <w:b w:val="0"/>
        <w:i w:val="0"/>
        <w:strike w:val="0"/>
        <w:u w:val="none"/>
      </w:rPr>
    </w:lvl>
    <w:lvl w:ilvl="8" w:tplc="FFFFFFFF">
      <w:start w:val="1"/>
      <w:numFmt w:val="bullet"/>
      <w:lvlText w:val=""/>
      <w:lvlJc w:val="left"/>
      <w:pPr>
        <w:ind w:left="7185" w:hanging="360"/>
      </w:pPr>
      <w:rPr>
        <w:rFonts w:ascii="Wingdings" w:hAnsi="Wingdings"/>
        <w:b w:val="0"/>
        <w:i w:val="0"/>
        <w:strike w:val="0"/>
        <w:u w:val="none"/>
      </w:rPr>
    </w:lvl>
  </w:abstractNum>
  <w:abstractNum w:abstractNumId="1" w15:restartNumberingAfterBreak="0">
    <w:nsid w:val="02592FE8"/>
    <w:multiLevelType w:val="hybridMultilevel"/>
    <w:tmpl w:val="533232DE"/>
    <w:lvl w:ilvl="0" w:tplc="9B661B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4FD1668"/>
    <w:multiLevelType w:val="hybridMultilevel"/>
    <w:tmpl w:val="73D073B8"/>
    <w:lvl w:ilvl="0" w:tplc="BE22AF7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734C8"/>
    <w:multiLevelType w:val="hybridMultilevel"/>
    <w:tmpl w:val="9438CF26"/>
    <w:lvl w:ilvl="0" w:tplc="9B661B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BAE45E5"/>
    <w:multiLevelType w:val="hybridMultilevel"/>
    <w:tmpl w:val="F1D62666"/>
    <w:lvl w:ilvl="0" w:tplc="5A7C9BB2">
      <w:start w:val="1"/>
      <w:numFmt w:val="decimal"/>
      <w:lvlText w:val="%1-"/>
      <w:lvlJc w:val="left"/>
      <w:pPr>
        <w:ind w:left="1211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145F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947F7A"/>
    <w:multiLevelType w:val="hybridMultilevel"/>
    <w:tmpl w:val="9BE08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354B1"/>
    <w:multiLevelType w:val="hybridMultilevel"/>
    <w:tmpl w:val="F1D62666"/>
    <w:lvl w:ilvl="0" w:tplc="5A7C9BB2">
      <w:start w:val="1"/>
      <w:numFmt w:val="decimal"/>
      <w:lvlText w:val="%1-"/>
      <w:lvlJc w:val="left"/>
      <w:pPr>
        <w:ind w:left="1211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126EF"/>
    <w:multiLevelType w:val="hybridMultilevel"/>
    <w:tmpl w:val="D12C3B5A"/>
    <w:lvl w:ilvl="0" w:tplc="9B661B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22904"/>
    <w:multiLevelType w:val="hybridMultilevel"/>
    <w:tmpl w:val="1540847A"/>
    <w:lvl w:ilvl="0" w:tplc="9B661B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F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F181489"/>
    <w:multiLevelType w:val="hybridMultilevel"/>
    <w:tmpl w:val="0E3A02FA"/>
    <w:lvl w:ilvl="0" w:tplc="9B661B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9708E"/>
    <w:multiLevelType w:val="hybridMultilevel"/>
    <w:tmpl w:val="8F924C64"/>
    <w:lvl w:ilvl="0" w:tplc="BEE8845E">
      <w:start w:val="2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4CB34A0"/>
    <w:multiLevelType w:val="hybridMultilevel"/>
    <w:tmpl w:val="F1D62666"/>
    <w:lvl w:ilvl="0" w:tplc="5A7C9BB2">
      <w:start w:val="1"/>
      <w:numFmt w:val="decimal"/>
      <w:lvlText w:val="%1-"/>
      <w:lvlJc w:val="left"/>
      <w:pPr>
        <w:ind w:left="1211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66B24"/>
    <w:multiLevelType w:val="hybridMultilevel"/>
    <w:tmpl w:val="351CE0EE"/>
    <w:lvl w:ilvl="0" w:tplc="9B661B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F004964"/>
    <w:multiLevelType w:val="hybridMultilevel"/>
    <w:tmpl w:val="FFFC1322"/>
    <w:lvl w:ilvl="0" w:tplc="6F9628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32B54"/>
    <w:multiLevelType w:val="hybridMultilevel"/>
    <w:tmpl w:val="73D073B8"/>
    <w:lvl w:ilvl="0" w:tplc="BE22AF7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501F9"/>
    <w:multiLevelType w:val="hybridMultilevel"/>
    <w:tmpl w:val="1918EE2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B18DA"/>
    <w:multiLevelType w:val="hybridMultilevel"/>
    <w:tmpl w:val="D6C03796"/>
    <w:lvl w:ilvl="0" w:tplc="E6B8B9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auto"/>
      </w:rPr>
    </w:lvl>
    <w:lvl w:ilvl="1" w:tplc="041F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3E785448"/>
    <w:multiLevelType w:val="hybridMultilevel"/>
    <w:tmpl w:val="90F223FA"/>
    <w:lvl w:ilvl="0" w:tplc="87DC8C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147834"/>
    <w:multiLevelType w:val="hybridMultilevel"/>
    <w:tmpl w:val="C1045F14"/>
    <w:lvl w:ilvl="0" w:tplc="F69692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D358E9"/>
    <w:multiLevelType w:val="hybridMultilevel"/>
    <w:tmpl w:val="493265D6"/>
    <w:lvl w:ilvl="0" w:tplc="9B661B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76C475E"/>
    <w:multiLevelType w:val="hybridMultilevel"/>
    <w:tmpl w:val="F334C224"/>
    <w:lvl w:ilvl="0" w:tplc="C4AA6930">
      <w:start w:val="3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8105B80"/>
    <w:multiLevelType w:val="hybridMultilevel"/>
    <w:tmpl w:val="F1D62666"/>
    <w:lvl w:ilvl="0" w:tplc="5A7C9BB2">
      <w:start w:val="1"/>
      <w:numFmt w:val="decimal"/>
      <w:lvlText w:val="%1-"/>
      <w:lvlJc w:val="left"/>
      <w:pPr>
        <w:ind w:left="1211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D59B4"/>
    <w:multiLevelType w:val="hybridMultilevel"/>
    <w:tmpl w:val="73D073B8"/>
    <w:lvl w:ilvl="0" w:tplc="BE22AF7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F389D"/>
    <w:multiLevelType w:val="hybridMultilevel"/>
    <w:tmpl w:val="4E4647D6"/>
    <w:lvl w:ilvl="0" w:tplc="38EC2412">
      <w:start w:val="5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5B135A7"/>
    <w:multiLevelType w:val="hybridMultilevel"/>
    <w:tmpl w:val="FFEEF1C8"/>
    <w:lvl w:ilvl="0" w:tplc="9B661B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F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B3A1702"/>
    <w:multiLevelType w:val="hybridMultilevel"/>
    <w:tmpl w:val="D2F49390"/>
    <w:lvl w:ilvl="0" w:tplc="D16001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95B51"/>
    <w:multiLevelType w:val="hybridMultilevel"/>
    <w:tmpl w:val="0160FB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D2735"/>
    <w:multiLevelType w:val="hybridMultilevel"/>
    <w:tmpl w:val="485C66C6"/>
    <w:lvl w:ilvl="0" w:tplc="5E80B494">
      <w:start w:val="1"/>
      <w:numFmt w:val="lowerLetter"/>
      <w:lvlText w:val="%1."/>
      <w:lvlJc w:val="left"/>
      <w:pPr>
        <w:ind w:left="1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6" w:hanging="360"/>
      </w:pPr>
    </w:lvl>
    <w:lvl w:ilvl="2" w:tplc="041F001B" w:tentative="1">
      <w:start w:val="1"/>
      <w:numFmt w:val="lowerRoman"/>
      <w:lvlText w:val="%3."/>
      <w:lvlJc w:val="right"/>
      <w:pPr>
        <w:ind w:left="2866" w:hanging="180"/>
      </w:pPr>
    </w:lvl>
    <w:lvl w:ilvl="3" w:tplc="041F000F" w:tentative="1">
      <w:start w:val="1"/>
      <w:numFmt w:val="decimal"/>
      <w:lvlText w:val="%4."/>
      <w:lvlJc w:val="left"/>
      <w:pPr>
        <w:ind w:left="3586" w:hanging="360"/>
      </w:pPr>
    </w:lvl>
    <w:lvl w:ilvl="4" w:tplc="041F0019" w:tentative="1">
      <w:start w:val="1"/>
      <w:numFmt w:val="lowerLetter"/>
      <w:lvlText w:val="%5."/>
      <w:lvlJc w:val="left"/>
      <w:pPr>
        <w:ind w:left="4306" w:hanging="360"/>
      </w:pPr>
    </w:lvl>
    <w:lvl w:ilvl="5" w:tplc="041F001B" w:tentative="1">
      <w:start w:val="1"/>
      <w:numFmt w:val="lowerRoman"/>
      <w:lvlText w:val="%6."/>
      <w:lvlJc w:val="right"/>
      <w:pPr>
        <w:ind w:left="5026" w:hanging="180"/>
      </w:pPr>
    </w:lvl>
    <w:lvl w:ilvl="6" w:tplc="041F000F" w:tentative="1">
      <w:start w:val="1"/>
      <w:numFmt w:val="decimal"/>
      <w:lvlText w:val="%7."/>
      <w:lvlJc w:val="left"/>
      <w:pPr>
        <w:ind w:left="5746" w:hanging="360"/>
      </w:pPr>
    </w:lvl>
    <w:lvl w:ilvl="7" w:tplc="041F0019" w:tentative="1">
      <w:start w:val="1"/>
      <w:numFmt w:val="lowerLetter"/>
      <w:lvlText w:val="%8."/>
      <w:lvlJc w:val="left"/>
      <w:pPr>
        <w:ind w:left="6466" w:hanging="360"/>
      </w:pPr>
    </w:lvl>
    <w:lvl w:ilvl="8" w:tplc="041F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67BE2A94"/>
    <w:multiLevelType w:val="hybridMultilevel"/>
    <w:tmpl w:val="D2F49390"/>
    <w:lvl w:ilvl="0" w:tplc="D16001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850E7"/>
    <w:multiLevelType w:val="hybridMultilevel"/>
    <w:tmpl w:val="9438CF26"/>
    <w:lvl w:ilvl="0" w:tplc="9B661B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7154623E"/>
    <w:multiLevelType w:val="hybridMultilevel"/>
    <w:tmpl w:val="492EE840"/>
    <w:lvl w:ilvl="0" w:tplc="9CE6B0BA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716A40A0"/>
    <w:multiLevelType w:val="hybridMultilevel"/>
    <w:tmpl w:val="9438CF26"/>
    <w:lvl w:ilvl="0" w:tplc="9B661B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72393830"/>
    <w:multiLevelType w:val="hybridMultilevel"/>
    <w:tmpl w:val="87A66694"/>
    <w:lvl w:ilvl="0" w:tplc="041F000F">
      <w:start w:val="1"/>
      <w:numFmt w:val="decimal"/>
      <w:lvlText w:val="%1."/>
      <w:lvlJc w:val="left"/>
      <w:pPr>
        <w:ind w:left="1931" w:hanging="360"/>
      </w:pPr>
    </w:lvl>
    <w:lvl w:ilvl="1" w:tplc="041F0019" w:tentative="1">
      <w:start w:val="1"/>
      <w:numFmt w:val="lowerLetter"/>
      <w:lvlText w:val="%2."/>
      <w:lvlJc w:val="left"/>
      <w:pPr>
        <w:ind w:left="2651" w:hanging="360"/>
      </w:pPr>
    </w:lvl>
    <w:lvl w:ilvl="2" w:tplc="041F001B" w:tentative="1">
      <w:start w:val="1"/>
      <w:numFmt w:val="lowerRoman"/>
      <w:lvlText w:val="%3."/>
      <w:lvlJc w:val="right"/>
      <w:pPr>
        <w:ind w:left="3371" w:hanging="180"/>
      </w:pPr>
    </w:lvl>
    <w:lvl w:ilvl="3" w:tplc="041F000F" w:tentative="1">
      <w:start w:val="1"/>
      <w:numFmt w:val="decimal"/>
      <w:lvlText w:val="%4."/>
      <w:lvlJc w:val="left"/>
      <w:pPr>
        <w:ind w:left="4091" w:hanging="360"/>
      </w:pPr>
    </w:lvl>
    <w:lvl w:ilvl="4" w:tplc="041F0019" w:tentative="1">
      <w:start w:val="1"/>
      <w:numFmt w:val="lowerLetter"/>
      <w:lvlText w:val="%5."/>
      <w:lvlJc w:val="left"/>
      <w:pPr>
        <w:ind w:left="4811" w:hanging="360"/>
      </w:pPr>
    </w:lvl>
    <w:lvl w:ilvl="5" w:tplc="041F001B" w:tentative="1">
      <w:start w:val="1"/>
      <w:numFmt w:val="lowerRoman"/>
      <w:lvlText w:val="%6."/>
      <w:lvlJc w:val="right"/>
      <w:pPr>
        <w:ind w:left="5531" w:hanging="180"/>
      </w:pPr>
    </w:lvl>
    <w:lvl w:ilvl="6" w:tplc="041F000F" w:tentative="1">
      <w:start w:val="1"/>
      <w:numFmt w:val="decimal"/>
      <w:lvlText w:val="%7."/>
      <w:lvlJc w:val="left"/>
      <w:pPr>
        <w:ind w:left="6251" w:hanging="360"/>
      </w:pPr>
    </w:lvl>
    <w:lvl w:ilvl="7" w:tplc="041F0019" w:tentative="1">
      <w:start w:val="1"/>
      <w:numFmt w:val="lowerLetter"/>
      <w:lvlText w:val="%8."/>
      <w:lvlJc w:val="left"/>
      <w:pPr>
        <w:ind w:left="6971" w:hanging="360"/>
      </w:pPr>
    </w:lvl>
    <w:lvl w:ilvl="8" w:tplc="041F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4" w15:restartNumberingAfterBreak="0">
    <w:nsid w:val="73E619C7"/>
    <w:multiLevelType w:val="hybridMultilevel"/>
    <w:tmpl w:val="84309252"/>
    <w:lvl w:ilvl="0" w:tplc="499C75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17"/>
  </w:num>
  <w:num w:numId="4">
    <w:abstractNumId w:val="20"/>
  </w:num>
  <w:num w:numId="5">
    <w:abstractNumId w:val="3"/>
  </w:num>
  <w:num w:numId="6">
    <w:abstractNumId w:val="30"/>
  </w:num>
  <w:num w:numId="7">
    <w:abstractNumId w:val="1"/>
  </w:num>
  <w:num w:numId="8">
    <w:abstractNumId w:val="32"/>
  </w:num>
  <w:num w:numId="9">
    <w:abstractNumId w:val="13"/>
  </w:num>
  <w:num w:numId="10">
    <w:abstractNumId w:val="25"/>
  </w:num>
  <w:num w:numId="11">
    <w:abstractNumId w:val="28"/>
  </w:num>
  <w:num w:numId="12">
    <w:abstractNumId w:val="6"/>
  </w:num>
  <w:num w:numId="13">
    <w:abstractNumId w:val="10"/>
  </w:num>
  <w:num w:numId="14">
    <w:abstractNumId w:val="9"/>
  </w:num>
  <w:num w:numId="15">
    <w:abstractNumId w:val="8"/>
  </w:num>
  <w:num w:numId="16">
    <w:abstractNumId w:val="31"/>
  </w:num>
  <w:num w:numId="17">
    <w:abstractNumId w:val="34"/>
  </w:num>
  <w:num w:numId="18">
    <w:abstractNumId w:val="14"/>
  </w:num>
  <w:num w:numId="19">
    <w:abstractNumId w:val="19"/>
  </w:num>
  <w:num w:numId="20">
    <w:abstractNumId w:val="18"/>
  </w:num>
  <w:num w:numId="21">
    <w:abstractNumId w:val="2"/>
  </w:num>
  <w:num w:numId="22">
    <w:abstractNumId w:val="22"/>
  </w:num>
  <w:num w:numId="23">
    <w:abstractNumId w:val="12"/>
  </w:num>
  <w:num w:numId="24">
    <w:abstractNumId w:val="4"/>
  </w:num>
  <w:num w:numId="25">
    <w:abstractNumId w:val="7"/>
  </w:num>
  <w:num w:numId="26">
    <w:abstractNumId w:val="16"/>
  </w:num>
  <w:num w:numId="27">
    <w:abstractNumId w:val="24"/>
  </w:num>
  <w:num w:numId="28">
    <w:abstractNumId w:val="15"/>
  </w:num>
  <w:num w:numId="29">
    <w:abstractNumId w:val="23"/>
  </w:num>
  <w:num w:numId="30">
    <w:abstractNumId w:val="5"/>
  </w:num>
  <w:num w:numId="31">
    <w:abstractNumId w:val="11"/>
  </w:num>
  <w:num w:numId="32">
    <w:abstractNumId w:val="21"/>
  </w:num>
  <w:num w:numId="33">
    <w:abstractNumId w:val="33"/>
  </w:num>
  <w:num w:numId="34">
    <w:abstractNumId w:val="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2B"/>
    <w:rsid w:val="0000422B"/>
    <w:rsid w:val="00016806"/>
    <w:rsid w:val="00021BE5"/>
    <w:rsid w:val="000306B4"/>
    <w:rsid w:val="00032DF1"/>
    <w:rsid w:val="00042206"/>
    <w:rsid w:val="000477BF"/>
    <w:rsid w:val="000557A9"/>
    <w:rsid w:val="000618CE"/>
    <w:rsid w:val="00076DC9"/>
    <w:rsid w:val="0008664E"/>
    <w:rsid w:val="000B0785"/>
    <w:rsid w:val="000B1D6E"/>
    <w:rsid w:val="000B4F3F"/>
    <w:rsid w:val="000C6B2C"/>
    <w:rsid w:val="000D1DB2"/>
    <w:rsid w:val="000E5F50"/>
    <w:rsid w:val="000E6022"/>
    <w:rsid w:val="001268DB"/>
    <w:rsid w:val="00142F2A"/>
    <w:rsid w:val="001469F4"/>
    <w:rsid w:val="001502DC"/>
    <w:rsid w:val="00153BBD"/>
    <w:rsid w:val="00160EEC"/>
    <w:rsid w:val="001709C4"/>
    <w:rsid w:val="001968FA"/>
    <w:rsid w:val="00197FA2"/>
    <w:rsid w:val="001E19FB"/>
    <w:rsid w:val="001F1128"/>
    <w:rsid w:val="001F47DE"/>
    <w:rsid w:val="0020797C"/>
    <w:rsid w:val="0021127E"/>
    <w:rsid w:val="0021780B"/>
    <w:rsid w:val="00217B0F"/>
    <w:rsid w:val="00220B21"/>
    <w:rsid w:val="002473BD"/>
    <w:rsid w:val="002544F3"/>
    <w:rsid w:val="00286666"/>
    <w:rsid w:val="00297813"/>
    <w:rsid w:val="002A27A7"/>
    <w:rsid w:val="002A3589"/>
    <w:rsid w:val="002A3C6E"/>
    <w:rsid w:val="002A6BAD"/>
    <w:rsid w:val="002C4893"/>
    <w:rsid w:val="002C662A"/>
    <w:rsid w:val="002C78D2"/>
    <w:rsid w:val="002D2AB1"/>
    <w:rsid w:val="002D4B10"/>
    <w:rsid w:val="002E2F89"/>
    <w:rsid w:val="00337AF7"/>
    <w:rsid w:val="00340D69"/>
    <w:rsid w:val="00346E64"/>
    <w:rsid w:val="00350E78"/>
    <w:rsid w:val="003532C9"/>
    <w:rsid w:val="00377580"/>
    <w:rsid w:val="003852F4"/>
    <w:rsid w:val="00386089"/>
    <w:rsid w:val="003A63DB"/>
    <w:rsid w:val="003B5713"/>
    <w:rsid w:val="003E0AC4"/>
    <w:rsid w:val="003E7C94"/>
    <w:rsid w:val="00402D51"/>
    <w:rsid w:val="00403F0F"/>
    <w:rsid w:val="00415C8B"/>
    <w:rsid w:val="00422156"/>
    <w:rsid w:val="00425746"/>
    <w:rsid w:val="00425B7A"/>
    <w:rsid w:val="004264B7"/>
    <w:rsid w:val="0042738D"/>
    <w:rsid w:val="00432C5A"/>
    <w:rsid w:val="004443E3"/>
    <w:rsid w:val="00453776"/>
    <w:rsid w:val="004642FB"/>
    <w:rsid w:val="0046488A"/>
    <w:rsid w:val="004654BD"/>
    <w:rsid w:val="00474E4D"/>
    <w:rsid w:val="0048195E"/>
    <w:rsid w:val="00487B13"/>
    <w:rsid w:val="00491ADB"/>
    <w:rsid w:val="004A47F5"/>
    <w:rsid w:val="004B1154"/>
    <w:rsid w:val="004B5E96"/>
    <w:rsid w:val="004B6314"/>
    <w:rsid w:val="004D0FED"/>
    <w:rsid w:val="004D2FD1"/>
    <w:rsid w:val="004D7BCB"/>
    <w:rsid w:val="004E459C"/>
    <w:rsid w:val="004E7176"/>
    <w:rsid w:val="004F5A4C"/>
    <w:rsid w:val="00506706"/>
    <w:rsid w:val="00512596"/>
    <w:rsid w:val="00523079"/>
    <w:rsid w:val="00524792"/>
    <w:rsid w:val="00525E83"/>
    <w:rsid w:val="0052606E"/>
    <w:rsid w:val="00530D7F"/>
    <w:rsid w:val="00531AD7"/>
    <w:rsid w:val="00535BA3"/>
    <w:rsid w:val="0054543E"/>
    <w:rsid w:val="00550B66"/>
    <w:rsid w:val="005547B4"/>
    <w:rsid w:val="00555528"/>
    <w:rsid w:val="00572517"/>
    <w:rsid w:val="00576153"/>
    <w:rsid w:val="00577371"/>
    <w:rsid w:val="0059208E"/>
    <w:rsid w:val="005A04B4"/>
    <w:rsid w:val="005B1FFA"/>
    <w:rsid w:val="005B22C0"/>
    <w:rsid w:val="005B47F8"/>
    <w:rsid w:val="005D233A"/>
    <w:rsid w:val="005E4322"/>
    <w:rsid w:val="005E4CD0"/>
    <w:rsid w:val="005E6B8F"/>
    <w:rsid w:val="005F178E"/>
    <w:rsid w:val="0060795F"/>
    <w:rsid w:val="00622131"/>
    <w:rsid w:val="0062287C"/>
    <w:rsid w:val="00622B80"/>
    <w:rsid w:val="00622F6F"/>
    <w:rsid w:val="0064637D"/>
    <w:rsid w:val="00650D63"/>
    <w:rsid w:val="0065598B"/>
    <w:rsid w:val="006646A2"/>
    <w:rsid w:val="006714F9"/>
    <w:rsid w:val="00680B20"/>
    <w:rsid w:val="00691895"/>
    <w:rsid w:val="006A11A6"/>
    <w:rsid w:val="006B0268"/>
    <w:rsid w:val="006B709D"/>
    <w:rsid w:val="006E1EA0"/>
    <w:rsid w:val="006F16E2"/>
    <w:rsid w:val="006F2783"/>
    <w:rsid w:val="00707C5D"/>
    <w:rsid w:val="00710CC2"/>
    <w:rsid w:val="0071553C"/>
    <w:rsid w:val="00723DFE"/>
    <w:rsid w:val="00737915"/>
    <w:rsid w:val="007649A4"/>
    <w:rsid w:val="00775DCA"/>
    <w:rsid w:val="00783A82"/>
    <w:rsid w:val="007873C7"/>
    <w:rsid w:val="00787B36"/>
    <w:rsid w:val="007975B5"/>
    <w:rsid w:val="007A4411"/>
    <w:rsid w:val="007A7494"/>
    <w:rsid w:val="007C20B8"/>
    <w:rsid w:val="007D3204"/>
    <w:rsid w:val="007E3C1A"/>
    <w:rsid w:val="007E430D"/>
    <w:rsid w:val="007F52CC"/>
    <w:rsid w:val="00807768"/>
    <w:rsid w:val="008105A7"/>
    <w:rsid w:val="008144D1"/>
    <w:rsid w:val="00814652"/>
    <w:rsid w:val="008174E6"/>
    <w:rsid w:val="00820EA2"/>
    <w:rsid w:val="0083276E"/>
    <w:rsid w:val="008374A3"/>
    <w:rsid w:val="00840DFE"/>
    <w:rsid w:val="00840F5A"/>
    <w:rsid w:val="00843861"/>
    <w:rsid w:val="0084464D"/>
    <w:rsid w:val="00846985"/>
    <w:rsid w:val="0085134F"/>
    <w:rsid w:val="00872947"/>
    <w:rsid w:val="0087598B"/>
    <w:rsid w:val="00891A84"/>
    <w:rsid w:val="00892D74"/>
    <w:rsid w:val="008A373E"/>
    <w:rsid w:val="008C6427"/>
    <w:rsid w:val="008F60AC"/>
    <w:rsid w:val="008F7038"/>
    <w:rsid w:val="0090532C"/>
    <w:rsid w:val="009076D6"/>
    <w:rsid w:val="009164F1"/>
    <w:rsid w:val="00943190"/>
    <w:rsid w:val="009437F6"/>
    <w:rsid w:val="00947918"/>
    <w:rsid w:val="00972EC9"/>
    <w:rsid w:val="00977A5A"/>
    <w:rsid w:val="009845F2"/>
    <w:rsid w:val="00990AAE"/>
    <w:rsid w:val="009946D7"/>
    <w:rsid w:val="009B33DD"/>
    <w:rsid w:val="009C7549"/>
    <w:rsid w:val="009D132A"/>
    <w:rsid w:val="009E1DAE"/>
    <w:rsid w:val="009E1DED"/>
    <w:rsid w:val="009F7EA0"/>
    <w:rsid w:val="00A247C1"/>
    <w:rsid w:val="00A25499"/>
    <w:rsid w:val="00A3126D"/>
    <w:rsid w:val="00A3218E"/>
    <w:rsid w:val="00A32434"/>
    <w:rsid w:val="00A61499"/>
    <w:rsid w:val="00A62AF1"/>
    <w:rsid w:val="00A64BFF"/>
    <w:rsid w:val="00A653AC"/>
    <w:rsid w:val="00A73698"/>
    <w:rsid w:val="00A73BEE"/>
    <w:rsid w:val="00A92621"/>
    <w:rsid w:val="00A97AD3"/>
    <w:rsid w:val="00AA1CB2"/>
    <w:rsid w:val="00AA5EC3"/>
    <w:rsid w:val="00AB2F7C"/>
    <w:rsid w:val="00AD08E9"/>
    <w:rsid w:val="00B07FAB"/>
    <w:rsid w:val="00B10466"/>
    <w:rsid w:val="00B112AD"/>
    <w:rsid w:val="00B14E85"/>
    <w:rsid w:val="00B16DAC"/>
    <w:rsid w:val="00B179F4"/>
    <w:rsid w:val="00B2087E"/>
    <w:rsid w:val="00B21BB1"/>
    <w:rsid w:val="00B21C97"/>
    <w:rsid w:val="00B364F6"/>
    <w:rsid w:val="00B505C2"/>
    <w:rsid w:val="00B64542"/>
    <w:rsid w:val="00B6540E"/>
    <w:rsid w:val="00B723D0"/>
    <w:rsid w:val="00B72BD8"/>
    <w:rsid w:val="00B82441"/>
    <w:rsid w:val="00B9555E"/>
    <w:rsid w:val="00BA1F8A"/>
    <w:rsid w:val="00BB6BA6"/>
    <w:rsid w:val="00BC08A9"/>
    <w:rsid w:val="00BC5C75"/>
    <w:rsid w:val="00BC623E"/>
    <w:rsid w:val="00BE488A"/>
    <w:rsid w:val="00BF33AC"/>
    <w:rsid w:val="00C015B5"/>
    <w:rsid w:val="00C124C2"/>
    <w:rsid w:val="00C23654"/>
    <w:rsid w:val="00C2626B"/>
    <w:rsid w:val="00C32746"/>
    <w:rsid w:val="00C32CFA"/>
    <w:rsid w:val="00C36992"/>
    <w:rsid w:val="00C403F7"/>
    <w:rsid w:val="00C42D60"/>
    <w:rsid w:val="00C54F41"/>
    <w:rsid w:val="00C63679"/>
    <w:rsid w:val="00C7214C"/>
    <w:rsid w:val="00C92061"/>
    <w:rsid w:val="00C93744"/>
    <w:rsid w:val="00C944E6"/>
    <w:rsid w:val="00C950EF"/>
    <w:rsid w:val="00CC3BF7"/>
    <w:rsid w:val="00CC4F6F"/>
    <w:rsid w:val="00CC71D6"/>
    <w:rsid w:val="00CD5406"/>
    <w:rsid w:val="00CE0C84"/>
    <w:rsid w:val="00CE11F6"/>
    <w:rsid w:val="00CE2E39"/>
    <w:rsid w:val="00CE4059"/>
    <w:rsid w:val="00CE7755"/>
    <w:rsid w:val="00CF3F7E"/>
    <w:rsid w:val="00D069C9"/>
    <w:rsid w:val="00D0727B"/>
    <w:rsid w:val="00D175A9"/>
    <w:rsid w:val="00D3117F"/>
    <w:rsid w:val="00D53158"/>
    <w:rsid w:val="00D56695"/>
    <w:rsid w:val="00D65F42"/>
    <w:rsid w:val="00D70F88"/>
    <w:rsid w:val="00D71EA7"/>
    <w:rsid w:val="00D81422"/>
    <w:rsid w:val="00D956C7"/>
    <w:rsid w:val="00DA09A5"/>
    <w:rsid w:val="00DA77A4"/>
    <w:rsid w:val="00DC061E"/>
    <w:rsid w:val="00DD289A"/>
    <w:rsid w:val="00DD503B"/>
    <w:rsid w:val="00DD7580"/>
    <w:rsid w:val="00DE18C8"/>
    <w:rsid w:val="00DE6553"/>
    <w:rsid w:val="00E05077"/>
    <w:rsid w:val="00E21A04"/>
    <w:rsid w:val="00E344A6"/>
    <w:rsid w:val="00E350EF"/>
    <w:rsid w:val="00E3711B"/>
    <w:rsid w:val="00E4794E"/>
    <w:rsid w:val="00E5203D"/>
    <w:rsid w:val="00E563F1"/>
    <w:rsid w:val="00E66DB3"/>
    <w:rsid w:val="00E85070"/>
    <w:rsid w:val="00E901C4"/>
    <w:rsid w:val="00E95B5E"/>
    <w:rsid w:val="00EA35CD"/>
    <w:rsid w:val="00EA3C30"/>
    <w:rsid w:val="00EB41AA"/>
    <w:rsid w:val="00EB7D9E"/>
    <w:rsid w:val="00EC303F"/>
    <w:rsid w:val="00F32535"/>
    <w:rsid w:val="00F57F08"/>
    <w:rsid w:val="00F72E85"/>
    <w:rsid w:val="00F86225"/>
    <w:rsid w:val="00F8715D"/>
    <w:rsid w:val="00F93A2C"/>
    <w:rsid w:val="00FA7A73"/>
    <w:rsid w:val="00FB24BD"/>
    <w:rsid w:val="00FB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5FB6"/>
  <w15:docId w15:val="{A45DF907-6F31-44B7-AB72-EDC8B251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10"/>
    <w:qFormat/>
    <w:rsid w:val="0000422B"/>
    <w:pPr>
      <w:ind w:left="794" w:right="794"/>
      <w:jc w:val="center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422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11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117F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B505C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946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46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946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46D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jlqj4b">
    <w:name w:val="jlqj4b"/>
    <w:basedOn w:val="VarsaylanParagrafYazTipi"/>
    <w:rsid w:val="00844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41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68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081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785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03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41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6DFE6"/>
                                        <w:left w:val="none" w:sz="0" w:space="0" w:color="auto"/>
                                        <w:bottom w:val="single" w:sz="6" w:space="0" w:color="D6DFE6"/>
                                        <w:right w:val="none" w:sz="0" w:space="0" w:color="auto"/>
                                      </w:divBdr>
                                      <w:divsChild>
                                        <w:div w:id="15410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40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2663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0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Setenay İYİGÜN</dc:creator>
  <cp:lastModifiedBy>Ozan Konya</cp:lastModifiedBy>
  <cp:revision>7</cp:revision>
  <cp:lastPrinted>2023-08-29T14:02:00Z</cp:lastPrinted>
  <dcterms:created xsi:type="dcterms:W3CDTF">2023-08-25T13:56:00Z</dcterms:created>
  <dcterms:modified xsi:type="dcterms:W3CDTF">2023-08-29T14:25:00Z</dcterms:modified>
</cp:coreProperties>
</file>